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F137" w14:textId="608F3DB4" w:rsidR="00D373DC" w:rsidRDefault="004812DC" w:rsidP="00D67E02">
      <w:pPr>
        <w:widowControl w:val="0"/>
        <w:autoSpaceDE w:val="0"/>
        <w:autoSpaceDN w:val="0"/>
        <w:adjustRightInd w:val="0"/>
        <w:rPr>
          <w:rFonts w:ascii="Times New Roman" w:eastAsia="Times New Roman" w:hAnsi="Times New Roman" w:cs="Times New Roman"/>
          <w:color w:val="000000"/>
          <w:sz w:val="26"/>
          <w:szCs w:val="26"/>
        </w:rPr>
      </w:pPr>
      <w:r w:rsidRPr="00D67E02">
        <w:rPr>
          <w:rFonts w:ascii="Times New Roman" w:eastAsia="Times New Roman" w:hAnsi="Times New Roman" w:cs="Times New Roman"/>
          <w:color w:val="000000"/>
          <w:sz w:val="26"/>
          <w:szCs w:val="26"/>
        </w:rPr>
        <w:t xml:space="preserve">УДК </w:t>
      </w:r>
      <w:r w:rsidR="00563FDD" w:rsidRPr="00D67E02">
        <w:rPr>
          <w:rFonts w:ascii="Times New Roman" w:eastAsia="Times New Roman" w:hAnsi="Times New Roman" w:cs="Times New Roman"/>
          <w:color w:val="000000"/>
          <w:sz w:val="26"/>
          <w:szCs w:val="26"/>
        </w:rPr>
        <w:t>004.021:004.75</w:t>
      </w:r>
    </w:p>
    <w:p w14:paraId="723F0E5C" w14:textId="77777777" w:rsidR="00D67E02" w:rsidRPr="00D67E02" w:rsidRDefault="00D67E02" w:rsidP="00D67E02">
      <w:pPr>
        <w:keepNext/>
        <w:jc w:val="center"/>
        <w:outlineLvl w:val="0"/>
        <w:rPr>
          <w:rFonts w:ascii="Times New Roman" w:eastAsia="Times New Roman" w:hAnsi="Times New Roman" w:cs="Times New Roman"/>
          <w:b/>
          <w:sz w:val="26"/>
          <w:szCs w:val="26"/>
        </w:rPr>
      </w:pPr>
    </w:p>
    <w:p w14:paraId="0B3B7CF6" w14:textId="7816D5CE" w:rsidR="00D373DC" w:rsidRDefault="00563FDD" w:rsidP="00D67E02">
      <w:pPr>
        <w:keepNext/>
        <w:jc w:val="center"/>
        <w:outlineLvl w:val="0"/>
        <w:rPr>
          <w:rFonts w:ascii="Times New Roman" w:eastAsia="Times New Roman" w:hAnsi="Times New Roman" w:cs="Times New Roman"/>
          <w:b/>
          <w:bCs/>
          <w:caps/>
          <w:kern w:val="32"/>
          <w:sz w:val="26"/>
          <w:szCs w:val="32"/>
        </w:rPr>
      </w:pPr>
      <w:r w:rsidRPr="00D67E02">
        <w:rPr>
          <w:rFonts w:ascii="Times New Roman" w:eastAsia="Times New Roman" w:hAnsi="Times New Roman" w:cs="Times New Roman"/>
          <w:b/>
          <w:bCs/>
          <w:caps/>
          <w:kern w:val="32"/>
          <w:sz w:val="26"/>
          <w:szCs w:val="32"/>
        </w:rPr>
        <w:t>ОЦЕНК</w:t>
      </w:r>
      <w:r w:rsidR="00CF2902" w:rsidRPr="00D67E02">
        <w:rPr>
          <w:rFonts w:ascii="Times New Roman" w:eastAsia="Times New Roman" w:hAnsi="Times New Roman" w:cs="Times New Roman"/>
          <w:b/>
          <w:bCs/>
          <w:caps/>
          <w:kern w:val="32"/>
          <w:sz w:val="26"/>
          <w:szCs w:val="32"/>
        </w:rPr>
        <w:t>А</w:t>
      </w:r>
      <w:r w:rsidRPr="00D67E02">
        <w:rPr>
          <w:rFonts w:ascii="Times New Roman" w:eastAsia="Times New Roman" w:hAnsi="Times New Roman" w:cs="Times New Roman"/>
          <w:b/>
          <w:bCs/>
          <w:caps/>
          <w:kern w:val="32"/>
          <w:sz w:val="26"/>
          <w:szCs w:val="32"/>
        </w:rPr>
        <w:t xml:space="preserve"> КАЧЕСТВА ПЕРЕДАЧИ ИНФОРМАЦИИ В СИСТЕМЕ ДИСПЕТЧЕРИЗАЦИИ НА БАЗЕ MQTT-АРХИТЕКТУРЫ</w:t>
      </w:r>
    </w:p>
    <w:p w14:paraId="1F153FBE" w14:textId="77777777" w:rsidR="00D67E02" w:rsidRPr="00D67E02" w:rsidRDefault="00D67E02" w:rsidP="00D67E02">
      <w:pPr>
        <w:keepNext/>
        <w:jc w:val="center"/>
        <w:outlineLvl w:val="0"/>
        <w:rPr>
          <w:rFonts w:ascii="Times New Roman" w:eastAsia="Times New Roman" w:hAnsi="Times New Roman" w:cs="Times New Roman"/>
          <w:b/>
          <w:sz w:val="26"/>
          <w:szCs w:val="26"/>
        </w:rPr>
      </w:pPr>
    </w:p>
    <w:tbl>
      <w:tblPr>
        <w:tblStyle w:val="21"/>
        <w:tblW w:w="48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3"/>
        <w:gridCol w:w="2835"/>
        <w:gridCol w:w="3257"/>
      </w:tblGrid>
      <w:tr w:rsidR="00C65577" w:rsidRPr="00D67E02" w14:paraId="15D1CC73" w14:textId="77777777" w:rsidTr="00C65577">
        <w:trPr>
          <w:trHeight w:val="213"/>
          <w:jc w:val="center"/>
        </w:trPr>
        <w:tc>
          <w:tcPr>
            <w:tcW w:w="1744" w:type="pct"/>
          </w:tcPr>
          <w:p w14:paraId="017D9413" w14:textId="6396B9B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be-BY" w:eastAsia="be-BY"/>
              </w:rPr>
              <w:drawing>
                <wp:inline distT="0" distB="0" distL="0" distR="0" wp14:anchorId="4C66B790" wp14:editId="632B08B3">
                  <wp:extent cx="1303020" cy="14439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Алексеев.png"/>
                          <pic:cNvPicPr/>
                        </pic:nvPicPr>
                        <pic:blipFill>
                          <a:blip r:embed="rId6">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515" w:type="pct"/>
          </w:tcPr>
          <w:p w14:paraId="30F761D6" w14:textId="378AC68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be-BY" w:eastAsia="be-BY"/>
              </w:rPr>
              <w:drawing>
                <wp:inline distT="0" distB="0" distL="0" distR="0" wp14:anchorId="6DBC4676" wp14:editId="37EE4178">
                  <wp:extent cx="1303020" cy="14439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_Лихачевский_2022.jpg"/>
                          <pic:cNvPicPr/>
                        </pic:nvPicPr>
                        <pic:blipFill>
                          <a:blip r:embed="rId7">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741" w:type="pct"/>
          </w:tcPr>
          <w:p w14:paraId="5098ED3B" w14:textId="0C8A9F32"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be-BY" w:eastAsia="be-BY"/>
              </w:rPr>
              <w:drawing>
                <wp:inline distT="0" distB="0" distL="0" distR="0" wp14:anchorId="63AA9587" wp14:editId="351D6A07">
                  <wp:extent cx="1303020" cy="14439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искун.jpg"/>
                          <pic:cNvPicPr/>
                        </pic:nvPicPr>
                        <pic:blipFill>
                          <a:blip r:embed="rId8">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r>
      <w:tr w:rsidR="00A03D05" w:rsidRPr="00D67E02" w14:paraId="37759204" w14:textId="77777777" w:rsidTr="00C65577">
        <w:trPr>
          <w:trHeight w:val="213"/>
          <w:jc w:val="center"/>
        </w:trPr>
        <w:tc>
          <w:tcPr>
            <w:tcW w:w="1744" w:type="pct"/>
          </w:tcPr>
          <w:p w14:paraId="20CDD2C2" w14:textId="77777777"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В.Ф. Алексеев</w:t>
            </w:r>
          </w:p>
          <w:p w14:paraId="131B1B32" w14:textId="77777777" w:rsidR="00A03D05" w:rsidRPr="00D67E02" w:rsidRDefault="00A03D05" w:rsidP="00D67E02">
            <w:pPr>
              <w:widowControl w:val="0"/>
              <w:jc w:val="center"/>
              <w:rPr>
                <w:rFonts w:ascii="Times New Roman" w:eastAsia="Calibri" w:hAnsi="Times New Roman" w:cs="Times New Roman"/>
                <w:i/>
                <w:noProof/>
              </w:rPr>
            </w:pPr>
            <w:r w:rsidRPr="00D67E02">
              <w:rPr>
                <w:rFonts w:ascii="Times New Roman" w:eastAsia="Calibri" w:hAnsi="Times New Roman" w:cs="Times New Roman"/>
                <w:i/>
                <w:noProof/>
              </w:rPr>
              <w:t>Доцент кафедры проектирования информационно-компьютерных систем БГУИР, кандидат технических наук, доцент</w:t>
            </w:r>
          </w:p>
          <w:p w14:paraId="4DA59899" w14:textId="11EF01EB" w:rsidR="00A03D05" w:rsidRPr="00D67E02" w:rsidRDefault="00A63687" w:rsidP="00D67E02">
            <w:pPr>
              <w:widowControl w:val="0"/>
              <w:jc w:val="center"/>
              <w:rPr>
                <w:rFonts w:ascii="Times New Roman" w:eastAsia="Calibri" w:hAnsi="Times New Roman" w:cs="Times New Roman"/>
                <w:noProof/>
                <w:szCs w:val="18"/>
              </w:rPr>
            </w:pPr>
            <w:hyperlink r:id="rId9" w:history="1">
              <w:r w:rsidR="00A03D05" w:rsidRPr="00D67E02">
                <w:rPr>
                  <w:rStyle w:val="ad"/>
                  <w:rFonts w:ascii="Times New Roman" w:eastAsia="Calibri" w:hAnsi="Times New Roman" w:cs="Times New Roman"/>
                  <w:i/>
                  <w:noProof/>
                </w:rPr>
                <w:t>alexvikt</w:t>
              </w:r>
              <w:r w:rsidR="00A03D05" w:rsidRPr="00D67E02">
                <w:rPr>
                  <w:rStyle w:val="ad"/>
                  <w:rFonts w:ascii="Times New Roman" w:eastAsia="Calibri" w:hAnsi="Times New Roman" w:cs="Times New Roman"/>
                  <w:i/>
                  <w:noProof/>
                  <w:lang w:val="en-US"/>
                </w:rPr>
                <w:t>.minsk</w:t>
              </w:r>
              <w:r w:rsidR="00A03D05" w:rsidRPr="00D67E02">
                <w:rPr>
                  <w:rStyle w:val="ad"/>
                  <w:rFonts w:ascii="Times New Roman" w:eastAsia="Calibri" w:hAnsi="Times New Roman" w:cs="Times New Roman"/>
                  <w:i/>
                  <w:noProof/>
                </w:rPr>
                <w:t>@</w:t>
              </w:r>
              <w:r w:rsidR="00A03D05" w:rsidRPr="00D67E02">
                <w:rPr>
                  <w:rStyle w:val="ad"/>
                  <w:rFonts w:ascii="Times New Roman" w:eastAsia="Calibri" w:hAnsi="Times New Roman" w:cs="Times New Roman"/>
                  <w:i/>
                  <w:noProof/>
                  <w:lang w:val="en-US"/>
                </w:rPr>
                <w:t>gmail.com</w:t>
              </w:r>
            </w:hyperlink>
          </w:p>
        </w:tc>
        <w:tc>
          <w:tcPr>
            <w:tcW w:w="1515" w:type="pct"/>
          </w:tcPr>
          <w:p w14:paraId="196F269C" w14:textId="77777777"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Д.В. Лихачевский</w:t>
            </w:r>
          </w:p>
          <w:p w14:paraId="5829001E" w14:textId="77777777" w:rsidR="00A03D05" w:rsidRPr="00D67E02" w:rsidRDefault="00A03D05" w:rsidP="00D67E02">
            <w:pPr>
              <w:widowControl w:val="0"/>
              <w:jc w:val="center"/>
              <w:rPr>
                <w:rFonts w:ascii="Times New Roman" w:eastAsia="Calibri" w:hAnsi="Times New Roman" w:cs="Times New Roman"/>
                <w:i/>
                <w:noProof/>
              </w:rPr>
            </w:pPr>
            <w:r w:rsidRPr="00D67E02">
              <w:rPr>
                <w:rFonts w:ascii="Times New Roman" w:eastAsia="Calibri" w:hAnsi="Times New Roman" w:cs="Times New Roman"/>
                <w:i/>
                <w:noProof/>
              </w:rPr>
              <w:t xml:space="preserve"> Декан факультета компьтерного проектирования БГУИР, кандидат технических наук, доцент</w:t>
            </w:r>
          </w:p>
          <w:p w14:paraId="6BF481FA" w14:textId="37F669BF" w:rsidR="00A03D05" w:rsidRPr="00D67E02" w:rsidRDefault="00A63687" w:rsidP="00D67E02">
            <w:pPr>
              <w:widowControl w:val="0"/>
              <w:jc w:val="center"/>
              <w:rPr>
                <w:rFonts w:ascii="Times New Roman" w:eastAsia="Calibri" w:hAnsi="Times New Roman" w:cs="Times New Roman"/>
                <w:noProof/>
                <w:szCs w:val="18"/>
              </w:rPr>
            </w:pPr>
            <w:hyperlink r:id="rId10" w:history="1">
              <w:r w:rsidR="00A03D05" w:rsidRPr="00D67E02">
                <w:rPr>
                  <w:rStyle w:val="ad"/>
                  <w:rFonts w:ascii="Times New Roman" w:eastAsia="Calibri" w:hAnsi="Times New Roman" w:cs="Times New Roman"/>
                  <w:i/>
                  <w:noProof/>
                </w:rPr>
                <w:t>likhachevskyd@bsuir.by</w:t>
              </w:r>
            </w:hyperlink>
          </w:p>
        </w:tc>
        <w:tc>
          <w:tcPr>
            <w:tcW w:w="1741" w:type="pct"/>
          </w:tcPr>
          <w:p w14:paraId="03439EFB" w14:textId="77777777"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Г.А. Пискун</w:t>
            </w:r>
          </w:p>
          <w:p w14:paraId="5436A773" w14:textId="77777777" w:rsidR="00A03D05" w:rsidRPr="00D67E02" w:rsidRDefault="00A03D05" w:rsidP="00D67E02">
            <w:pPr>
              <w:widowControl w:val="0"/>
              <w:jc w:val="center"/>
              <w:rPr>
                <w:rFonts w:ascii="Times New Roman" w:eastAsia="Calibri" w:hAnsi="Times New Roman" w:cs="Times New Roman"/>
                <w:i/>
                <w:noProof/>
              </w:rPr>
            </w:pPr>
            <w:r w:rsidRPr="00D67E02">
              <w:rPr>
                <w:rFonts w:ascii="Times New Roman" w:eastAsia="Calibri" w:hAnsi="Times New Roman" w:cs="Times New Roman"/>
                <w:i/>
                <w:noProof/>
              </w:rPr>
              <w:t>Доцент кафедры проектирования информационно-компьютерных систем БГУИР, кандидат технических наук, доцент</w:t>
            </w:r>
          </w:p>
          <w:p w14:paraId="6375C0E2" w14:textId="4FC2BD52" w:rsidR="00A03D05" w:rsidRPr="00D67E02" w:rsidRDefault="00A03D05" w:rsidP="00D67E02">
            <w:pPr>
              <w:widowControl w:val="0"/>
              <w:jc w:val="center"/>
              <w:rPr>
                <w:rFonts w:ascii="Times New Roman" w:eastAsia="Calibri" w:hAnsi="Times New Roman" w:cs="Times New Roman"/>
                <w:noProof/>
                <w:szCs w:val="18"/>
              </w:rPr>
            </w:pPr>
            <w:r w:rsidRPr="00D67E02">
              <w:rPr>
                <w:rStyle w:val="ad"/>
                <w:rFonts w:ascii="Times New Roman" w:eastAsia="Calibri" w:hAnsi="Times New Roman" w:cs="Times New Roman"/>
                <w:i/>
                <w:noProof/>
              </w:rPr>
              <w:t>piskunbsuir@gmail.com</w:t>
            </w:r>
          </w:p>
        </w:tc>
      </w:tr>
    </w:tbl>
    <w:p w14:paraId="4E0F1820" w14:textId="77777777" w:rsidR="006310EF" w:rsidRPr="00D67E02" w:rsidRDefault="006310EF" w:rsidP="00D67E02">
      <w:pPr>
        <w:suppressAutoHyphens/>
        <w:ind w:right="-1"/>
        <w:rPr>
          <w:rFonts w:ascii="Times New Roman" w:eastAsia="Calibri" w:hAnsi="Times New Roman" w:cs="Times New Roman"/>
          <w:b/>
          <w:i/>
          <w:iCs/>
          <w:sz w:val="20"/>
          <w:szCs w:val="20"/>
          <w:lang w:eastAsia="zh-CN"/>
        </w:rPr>
      </w:pPr>
    </w:p>
    <w:p w14:paraId="0FAC4168" w14:textId="77777777" w:rsidR="00D373DC" w:rsidRPr="00D67E02" w:rsidRDefault="004812DC" w:rsidP="00D67E02">
      <w:pPr>
        <w:rPr>
          <w:rFonts w:ascii="Times New Roman" w:eastAsia="Times New Roman" w:hAnsi="Times New Roman" w:cs="Times New Roman"/>
          <w:i/>
          <w:sz w:val="20"/>
          <w:szCs w:val="20"/>
        </w:rPr>
      </w:pPr>
      <w:r w:rsidRPr="00D67E02">
        <w:rPr>
          <w:rFonts w:ascii="Times New Roman" w:eastAsia="Times New Roman" w:hAnsi="Times New Roman" w:cs="Times New Roman"/>
          <w:b/>
          <w:i/>
          <w:sz w:val="20"/>
          <w:szCs w:val="20"/>
        </w:rPr>
        <w:t>В.Ф. Алексеев</w:t>
      </w:r>
    </w:p>
    <w:p w14:paraId="5E55F491" w14:textId="56F46505" w:rsidR="00D373DC" w:rsidRPr="00D67E02" w:rsidRDefault="0085353D"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Окончил Минский радиотехнический институт. Область научных интересов связана с разработкой методов и алгоритмов построения информационно-компьютерных систем, организацией учебного и научно-исследовательского процессов в техническом университете.</w:t>
      </w:r>
    </w:p>
    <w:p w14:paraId="33D2D3F1"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3A1988F6" w14:textId="77777777" w:rsidR="00D20D8A" w:rsidRPr="00D67E02" w:rsidRDefault="00D20D8A" w:rsidP="00D67E02">
      <w:pPr>
        <w:suppressAutoHyphens/>
        <w:ind w:right="-1"/>
        <w:rPr>
          <w:rFonts w:ascii="Times New Roman" w:hAnsi="Times New Roman" w:cs="Times New Roman"/>
          <w:i/>
          <w:iCs/>
          <w:sz w:val="20"/>
          <w:szCs w:val="20"/>
          <w:lang w:eastAsia="zh-CN"/>
        </w:rPr>
      </w:pPr>
      <w:r w:rsidRPr="00D67E02">
        <w:rPr>
          <w:rFonts w:ascii="Times New Roman" w:eastAsia="Calibri" w:hAnsi="Times New Roman" w:cs="Times New Roman"/>
          <w:b/>
          <w:i/>
          <w:iCs/>
          <w:sz w:val="20"/>
          <w:szCs w:val="20"/>
          <w:lang w:eastAsia="zh-CN"/>
        </w:rPr>
        <w:t xml:space="preserve">Д.В. Лихаческий </w:t>
      </w:r>
    </w:p>
    <w:p w14:paraId="00A818FE" w14:textId="78D453B8"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Окончил Белорусский государственный университет информатики и радиоэлектроники. Область научных интересов связана с исследованием проблем радиочастотной идентификации объектов, организацией учебного и научно-исследовательского процессов в техническом университете.</w:t>
      </w:r>
    </w:p>
    <w:p w14:paraId="4BD370A9"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0995D991" w14:textId="77777777" w:rsidR="00D20D8A" w:rsidRPr="00D67E02" w:rsidRDefault="00D20D8A" w:rsidP="00D67E02">
      <w:pPr>
        <w:suppressAutoHyphens/>
        <w:ind w:right="-1"/>
        <w:rPr>
          <w:rFonts w:ascii="Times New Roman" w:hAnsi="Times New Roman" w:cs="Times New Roman"/>
          <w:i/>
          <w:iCs/>
          <w:sz w:val="20"/>
          <w:szCs w:val="20"/>
          <w:lang w:eastAsia="zh-CN"/>
        </w:rPr>
      </w:pPr>
      <w:r w:rsidRPr="00D67E02">
        <w:rPr>
          <w:rFonts w:ascii="Times New Roman" w:eastAsia="Calibri" w:hAnsi="Times New Roman" w:cs="Times New Roman"/>
          <w:b/>
          <w:i/>
          <w:iCs/>
          <w:sz w:val="20"/>
          <w:szCs w:val="20"/>
          <w:lang w:eastAsia="zh-CN"/>
        </w:rPr>
        <w:t>Г.А. Пискун</w:t>
      </w:r>
    </w:p>
    <w:p w14:paraId="54C84A45" w14:textId="049CB10F"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Окончил Белорусский государственный университет информатики и радиоэлектроники. Область научных интересов связана с разработкой методов и алгоритмов построения информационно-компьютерных систем, организацией учебного и научно-исследовательского процессов в техническом университете.</w:t>
      </w:r>
    </w:p>
    <w:p w14:paraId="22944AF3" w14:textId="77777777" w:rsidR="0085353D" w:rsidRPr="00D67E02" w:rsidRDefault="0085353D" w:rsidP="00D67E02">
      <w:pPr>
        <w:suppressAutoHyphens/>
        <w:ind w:right="-1"/>
        <w:rPr>
          <w:rFonts w:ascii="Times New Roman" w:eastAsia="Calibri" w:hAnsi="Times New Roman" w:cs="Times New Roman"/>
          <w:b/>
          <w:i/>
          <w:iCs/>
          <w:sz w:val="20"/>
          <w:szCs w:val="20"/>
          <w:lang w:eastAsia="zh-CN"/>
        </w:rPr>
      </w:pPr>
    </w:p>
    <w:p w14:paraId="4A376381" w14:textId="013B3EB9" w:rsidR="00365F40" w:rsidRPr="00D67E02" w:rsidRDefault="004812DC"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b/>
          <w:sz w:val="20"/>
          <w:szCs w:val="20"/>
        </w:rPr>
        <w:t xml:space="preserve">Аннотация. </w:t>
      </w:r>
      <w:r w:rsidR="000C12B5" w:rsidRPr="00D67E02">
        <w:rPr>
          <w:rFonts w:ascii="Times New Roman" w:eastAsia="Times New Roman" w:hAnsi="Times New Roman" w:cs="Times New Roman"/>
          <w:sz w:val="20"/>
          <w:szCs w:val="20"/>
        </w:rPr>
        <w:t>Выполнен</w:t>
      </w:r>
      <w:r w:rsidR="000C12B5" w:rsidRPr="00D67E02">
        <w:rPr>
          <w:rFonts w:ascii="Times New Roman" w:eastAsia="Times New Roman" w:hAnsi="Times New Roman" w:cs="Times New Roman"/>
          <w:b/>
          <w:sz w:val="20"/>
          <w:szCs w:val="20"/>
        </w:rPr>
        <w:t xml:space="preserve"> </w:t>
      </w:r>
      <w:r w:rsidR="000C12B5" w:rsidRPr="00D67E02">
        <w:rPr>
          <w:rFonts w:ascii="Times New Roman" w:eastAsia="Times New Roman" w:hAnsi="Times New Roman" w:cs="Times New Roman"/>
          <w:sz w:val="20"/>
          <w:szCs w:val="20"/>
        </w:rPr>
        <w:t xml:space="preserve">анализ методов и алгоритмов оценки качества передачи информации, обеспечивающие качество бесперебойной передачи данных в системе </w:t>
      </w:r>
      <w:bookmarkStart w:id="0" w:name="_Hlk102549058"/>
      <w:r w:rsidR="000C12B5" w:rsidRPr="00D67E02">
        <w:rPr>
          <w:rFonts w:ascii="Times New Roman" w:eastAsia="Times New Roman" w:hAnsi="Times New Roman" w:cs="Times New Roman"/>
          <w:sz w:val="20"/>
          <w:szCs w:val="20"/>
        </w:rPr>
        <w:t>диспетчеризации</w:t>
      </w:r>
      <w:bookmarkEnd w:id="0"/>
      <w:r w:rsidR="000C12B5" w:rsidRPr="00D67E02">
        <w:rPr>
          <w:rFonts w:ascii="Times New Roman" w:eastAsia="Times New Roman" w:hAnsi="Times New Roman" w:cs="Times New Roman"/>
          <w:sz w:val="20"/>
          <w:szCs w:val="20"/>
        </w:rPr>
        <w:t>, построенн</w:t>
      </w:r>
      <w:r w:rsidR="00DE01D5" w:rsidRPr="00D67E02">
        <w:rPr>
          <w:rFonts w:ascii="Times New Roman" w:eastAsia="Times New Roman" w:hAnsi="Times New Roman" w:cs="Times New Roman"/>
          <w:sz w:val="20"/>
          <w:szCs w:val="20"/>
        </w:rPr>
        <w:t>ой</w:t>
      </w:r>
      <w:r w:rsidR="000C12B5" w:rsidRPr="00D67E02">
        <w:rPr>
          <w:rFonts w:ascii="Times New Roman" w:eastAsia="Times New Roman" w:hAnsi="Times New Roman" w:cs="Times New Roman"/>
          <w:sz w:val="20"/>
          <w:szCs w:val="20"/>
        </w:rPr>
        <w:t xml:space="preserve"> на базе MQTT-архитектуры</w:t>
      </w:r>
      <w:r w:rsidR="00365F40" w:rsidRPr="00D67E02">
        <w:rPr>
          <w:rFonts w:ascii="Times New Roman" w:eastAsia="Times New Roman" w:hAnsi="Times New Roman" w:cs="Times New Roman"/>
          <w:sz w:val="20"/>
          <w:szCs w:val="20"/>
        </w:rPr>
        <w:t>.</w:t>
      </w:r>
    </w:p>
    <w:p w14:paraId="35D58A23" w14:textId="6E02C270" w:rsidR="00365F40" w:rsidRPr="00D67E02" w:rsidRDefault="00365F40"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Показано, что </w:t>
      </w:r>
      <w:r w:rsidR="000C12B5" w:rsidRPr="00D67E02">
        <w:rPr>
          <w:rFonts w:ascii="Times New Roman" w:eastAsia="Times New Roman" w:hAnsi="Times New Roman" w:cs="Times New Roman"/>
          <w:sz w:val="20"/>
          <w:szCs w:val="20"/>
        </w:rPr>
        <w:t>могут быть разработаны тесты для оценки работоспособности системы диспетчеризации на базе MQTT-архитектуры в различных условиях качества связи. Проведена оценка эффективности алгоритмов передачи информации в системе диспетчеризации на базе MQTT-архитектуры с различным уровнем качества обслуживания</w:t>
      </w:r>
      <w:r w:rsidR="004B25BE" w:rsidRPr="00D67E02">
        <w:rPr>
          <w:rFonts w:ascii="Times New Roman" w:eastAsia="Times New Roman" w:hAnsi="Times New Roman" w:cs="Times New Roman"/>
          <w:sz w:val="20"/>
          <w:szCs w:val="20"/>
        </w:rPr>
        <w:t xml:space="preserve">. </w:t>
      </w:r>
    </w:p>
    <w:p w14:paraId="2014219F" w14:textId="5A146DD9" w:rsidR="00D373DC" w:rsidRPr="00D67E02" w:rsidRDefault="004812DC"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b/>
          <w:bCs/>
          <w:sz w:val="20"/>
          <w:szCs w:val="20"/>
        </w:rPr>
        <w:t>Ключевые</w:t>
      </w:r>
      <w:r w:rsidRPr="00D67E02">
        <w:rPr>
          <w:rFonts w:ascii="Times New Roman" w:eastAsia="Times New Roman" w:hAnsi="Times New Roman" w:cs="Times New Roman"/>
          <w:b/>
          <w:color w:val="000000"/>
          <w:sz w:val="20"/>
          <w:szCs w:val="20"/>
        </w:rPr>
        <w:t xml:space="preserve"> слова: </w:t>
      </w:r>
      <w:r w:rsidR="00C27241" w:rsidRPr="00D67E02">
        <w:rPr>
          <w:rFonts w:ascii="Times New Roman" w:eastAsia="Times New Roman" w:hAnsi="Times New Roman" w:cs="Times New Roman"/>
          <w:sz w:val="20"/>
          <w:szCs w:val="20"/>
        </w:rPr>
        <w:t>MQTT-архитектуры,</w:t>
      </w:r>
      <w:r w:rsidR="00C27241" w:rsidRPr="00D67E02">
        <w:rPr>
          <w:rFonts w:ascii="Times New Roman" w:eastAsia="Times New Roman" w:hAnsi="Times New Roman" w:cs="Times New Roman"/>
          <w:bCs/>
          <w:color w:val="000000"/>
          <w:sz w:val="20"/>
          <w:szCs w:val="20"/>
        </w:rPr>
        <w:t xml:space="preserve"> оценка качества передачи информации, диспетчеризация, </w:t>
      </w:r>
      <w:r w:rsidR="00DE01D5" w:rsidRPr="00D67E02">
        <w:rPr>
          <w:rFonts w:ascii="Times New Roman" w:eastAsia="Times New Roman" w:hAnsi="Times New Roman" w:cs="Times New Roman"/>
          <w:bCs/>
          <w:color w:val="000000"/>
          <w:sz w:val="20"/>
          <w:szCs w:val="20"/>
        </w:rPr>
        <w:t>встроенные системы</w:t>
      </w:r>
      <w:r w:rsidR="008B721F" w:rsidRPr="00D67E02">
        <w:rPr>
          <w:rFonts w:ascii="Times New Roman" w:eastAsia="Times New Roman" w:hAnsi="Times New Roman" w:cs="Times New Roman"/>
          <w:sz w:val="20"/>
          <w:szCs w:val="20"/>
        </w:rPr>
        <w:t>.</w:t>
      </w:r>
    </w:p>
    <w:p w14:paraId="3F5A880F" w14:textId="77777777" w:rsidR="00D373DC" w:rsidRPr="00D67E02" w:rsidRDefault="00D373DC" w:rsidP="00D67E02">
      <w:pPr>
        <w:suppressAutoHyphens/>
        <w:ind w:right="-1"/>
        <w:rPr>
          <w:rFonts w:ascii="Times New Roman" w:eastAsia="Calibri" w:hAnsi="Times New Roman" w:cs="Times New Roman"/>
          <w:b/>
          <w:i/>
          <w:iCs/>
          <w:sz w:val="20"/>
          <w:szCs w:val="20"/>
          <w:lang w:eastAsia="zh-CN"/>
        </w:rPr>
      </w:pPr>
    </w:p>
    <w:p w14:paraId="463BFB81" w14:textId="12D32C01" w:rsidR="006039D2" w:rsidRPr="00D67E02" w:rsidRDefault="004812DC"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Введение.</w:t>
      </w:r>
      <w:r w:rsidR="002D29EE" w:rsidRPr="00D67E02">
        <w:rPr>
          <w:rFonts w:ascii="Times New Roman" w:eastAsia="Times New Roman" w:hAnsi="Times New Roman" w:cs="Times New Roman"/>
          <w:b/>
          <w:color w:val="000000"/>
        </w:rPr>
        <w:t xml:space="preserve"> </w:t>
      </w:r>
      <w:r w:rsidR="006039D2" w:rsidRPr="00D67E02">
        <w:rPr>
          <w:rFonts w:ascii="Times New Roman" w:eastAsia="Times New Roman" w:hAnsi="Times New Roman" w:cs="Times New Roman"/>
        </w:rPr>
        <w:t xml:space="preserve">В основном процесс передачи информации осуществляется через </w:t>
      </w:r>
      <w:r w:rsidR="006039D2" w:rsidRPr="00D67E02">
        <w:rPr>
          <w:rFonts w:ascii="Times New Roman" w:eastAsia="Times New Roman" w:hAnsi="Times New Roman" w:cs="Times New Roman"/>
          <w:lang w:val="en-US"/>
        </w:rPr>
        <w:t>Internet</w:t>
      </w:r>
      <w:r w:rsidR="006039D2" w:rsidRPr="00D67E02">
        <w:rPr>
          <w:rFonts w:ascii="Times New Roman" w:eastAsia="Times New Roman" w:hAnsi="Times New Roman" w:cs="Times New Roman"/>
        </w:rPr>
        <w:t xml:space="preserve">. Для соединения с сервером используются различные способы передачи информации. Важным критерием в этом является выбор сетевого протокола передачи данных. Одним из которых является MQTT протокол, который преимущественно используется во встраиваемых системах. </w:t>
      </w:r>
      <w:r w:rsidR="006039D2" w:rsidRPr="00D67E02">
        <w:rPr>
          <w:rFonts w:ascii="Times New Roman" w:eastAsia="Times New Roman" w:hAnsi="Times New Roman" w:cs="Times New Roman"/>
        </w:rPr>
        <w:lastRenderedPageBreak/>
        <w:t>Преимуществами данного протокола является то, что качество и скорость соединения не имеет особого значения</w:t>
      </w:r>
    </w:p>
    <w:p w14:paraId="51125344" w14:textId="530BA18E"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Одной из главных задач, выполняемых устройствами телемеханики и диспетчеризации, является бесперебойное отслеживания состояния объекта по различным показателям. Поэтому создание и внедрение новых систем диспетчеризации и телемеханики является актуальной научной задачей. Использование достижений современной системотехники позволяет обеспечить более эффективное и безопасное управление процессом, а также достичь необходимой адаптивности управления в условиях изменения показателей, по которым необходимо производить отслеживание, а также изменение объекта отслеживания. </w:t>
      </w:r>
    </w:p>
    <w:p w14:paraId="471140AD" w14:textId="00419BA8"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Надежное функционирование таких систем возможно при наличии достоверной и своевременной информации о состоянии устройств на объекте, телемеханики и связи.</w:t>
      </w:r>
    </w:p>
    <w:p w14:paraId="69F2E47F" w14:textId="6FFD320D" w:rsidR="0056543A"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Большое значение в этой ситуации приобретают вопросы, связанные с внедрением устройств и новых методов получения и обработки информации.</w:t>
      </w:r>
      <w:r w:rsidR="008B721F" w:rsidRPr="00D67E02">
        <w:rPr>
          <w:rFonts w:ascii="Times New Roman" w:eastAsia="Times New Roman" w:hAnsi="Times New Roman" w:cs="Times New Roman"/>
        </w:rPr>
        <w:t xml:space="preserve"> </w:t>
      </w:r>
    </w:p>
    <w:p w14:paraId="620BB1BB" w14:textId="1799572D"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bookmarkStart w:id="1" w:name="_GoBack"/>
      <w:bookmarkEnd w:id="1"/>
      <w:r w:rsidRPr="00D67E02">
        <w:rPr>
          <w:rFonts w:ascii="Times New Roman" w:eastAsia="Times New Roman" w:hAnsi="Times New Roman" w:cs="Times New Roman"/>
        </w:rPr>
        <w:t>Оценка качества передачи информации является одним из наиболее перспективных и актуальных направлений исследования для современных систем телемеханики и диспетчеризации. Это обусловлено тем, что при передаче данных стали предъявляться высокие требования к качеству бесперебойной передачи данных (банковская сфера, медицина, сельское хозяйство, производство и т.д.).</w:t>
      </w:r>
    </w:p>
    <w:p w14:paraId="75AE4CC4" w14:textId="71C3DBF0" w:rsidR="00AD6390"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Рядом специалистов [</w:t>
      </w:r>
      <w:r w:rsidR="000D2A0C" w:rsidRPr="00D67E02">
        <w:rPr>
          <w:rFonts w:ascii="Times New Roman" w:eastAsia="Times New Roman" w:hAnsi="Times New Roman" w:cs="Times New Roman"/>
        </w:rPr>
        <w:t>1</w:t>
      </w:r>
      <w:r w:rsidR="002D29EE" w:rsidRPr="00D67E02">
        <w:rPr>
          <w:rFonts w:ascii="Times New Roman" w:eastAsia="Times New Roman" w:hAnsi="Times New Roman" w:cs="Times New Roman"/>
        </w:rPr>
        <w:t>-3</w:t>
      </w:r>
      <w:r w:rsidRPr="00D67E02">
        <w:rPr>
          <w:rFonts w:ascii="Times New Roman" w:eastAsia="Times New Roman" w:hAnsi="Times New Roman" w:cs="Times New Roman"/>
        </w:rPr>
        <w:t>] выполнен а</w:t>
      </w:r>
      <w:r w:rsidR="00AD6390" w:rsidRPr="00D67E02">
        <w:rPr>
          <w:rFonts w:ascii="Times New Roman" w:eastAsia="Times New Roman" w:hAnsi="Times New Roman" w:cs="Times New Roman"/>
        </w:rPr>
        <w:t>нализ методов и алгоритмов качества передачи информации в системе диспетчеризации и телемеханики на базе MQTT-архитектуры.</w:t>
      </w:r>
    </w:p>
    <w:p w14:paraId="3AC3E261" w14:textId="77777777"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Одним из недостатков похожих систем является плохое качество передачи информации, а также потеря необходимых данных во время передачи информации по сети.</w:t>
      </w:r>
    </w:p>
    <w:p w14:paraId="41DDF2B0" w14:textId="181FCBCA" w:rsidR="00E528D8" w:rsidRPr="00D67E02" w:rsidRDefault="000D2A0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Анализ принципов работы протокола MQTT.</w:t>
      </w:r>
      <w:r w:rsidR="002D29EE" w:rsidRPr="00D67E02">
        <w:rPr>
          <w:rFonts w:ascii="Times New Roman" w:eastAsia="Times New Roman" w:hAnsi="Times New Roman" w:cs="Times New Roman"/>
          <w:b/>
          <w:bCs/>
        </w:rPr>
        <w:t xml:space="preserve"> </w:t>
      </w:r>
      <w:r w:rsidR="00E528D8" w:rsidRPr="00D67E02">
        <w:rPr>
          <w:rFonts w:ascii="Times New Roman" w:eastAsia="Times New Roman" w:hAnsi="Times New Roman" w:cs="Times New Roman"/>
          <w:i/>
          <w:iCs/>
        </w:rPr>
        <w:t>MQTT</w:t>
      </w:r>
      <w:r w:rsidR="00E528D8" w:rsidRPr="00D67E02">
        <w:rPr>
          <w:rFonts w:ascii="Times New Roman" w:eastAsia="Times New Roman" w:hAnsi="Times New Roman" w:cs="Times New Roman"/>
        </w:rPr>
        <w:t xml:space="preserve"> (</w:t>
      </w:r>
      <w:r w:rsidR="00E528D8" w:rsidRPr="00D67E02">
        <w:rPr>
          <w:rFonts w:ascii="Times New Roman" w:eastAsia="Times New Roman" w:hAnsi="Times New Roman" w:cs="Times New Roman"/>
          <w:i/>
          <w:iCs/>
        </w:rPr>
        <w:t xml:space="preserve">MQ </w:t>
      </w:r>
      <w:proofErr w:type="spellStart"/>
      <w:r w:rsidR="00E528D8" w:rsidRPr="00D67E02">
        <w:rPr>
          <w:rFonts w:ascii="Times New Roman" w:eastAsia="Times New Roman" w:hAnsi="Times New Roman" w:cs="Times New Roman"/>
          <w:i/>
          <w:iCs/>
        </w:rPr>
        <w:t>Telemetry</w:t>
      </w:r>
      <w:proofErr w:type="spellEnd"/>
      <w:r w:rsidR="00E528D8" w:rsidRPr="00D67E02">
        <w:rPr>
          <w:rFonts w:ascii="Times New Roman" w:eastAsia="Times New Roman" w:hAnsi="Times New Roman" w:cs="Times New Roman"/>
          <w:i/>
          <w:iCs/>
        </w:rPr>
        <w:t xml:space="preserve"> </w:t>
      </w:r>
      <w:proofErr w:type="spellStart"/>
      <w:r w:rsidR="00E528D8" w:rsidRPr="00D67E02">
        <w:rPr>
          <w:rFonts w:ascii="Times New Roman" w:eastAsia="Times New Roman" w:hAnsi="Times New Roman" w:cs="Times New Roman"/>
          <w:i/>
          <w:iCs/>
        </w:rPr>
        <w:t>Transport</w:t>
      </w:r>
      <w:proofErr w:type="spellEnd"/>
      <w:r w:rsidR="00E528D8" w:rsidRPr="00D67E02">
        <w:rPr>
          <w:rFonts w:ascii="Times New Roman" w:eastAsia="Times New Roman" w:hAnsi="Times New Roman" w:cs="Times New Roman"/>
        </w:rPr>
        <w:t>) –протокол обмена сообщениями, который предоставляет сетевым клиентам с ограниченными ресурсами простой способ распространения телеметрической информации. Протокол, который использует шаблон связи «публикация/подписка», используется для связи между устройствами и играет важную роль в Интернете вещей.</w:t>
      </w:r>
    </w:p>
    <w:p w14:paraId="7AB432E9" w14:textId="153EE1E2"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Кроме того, поверх уровня </w:t>
      </w:r>
      <w:r w:rsidRPr="00D67E02">
        <w:rPr>
          <w:rFonts w:ascii="Times New Roman" w:eastAsia="Times New Roman" w:hAnsi="Times New Roman" w:cs="Times New Roman"/>
          <w:i/>
          <w:iCs/>
        </w:rPr>
        <w:t>TCP</w:t>
      </w:r>
      <w:r w:rsidRPr="00D67E02">
        <w:rPr>
          <w:rFonts w:ascii="Times New Roman" w:eastAsia="Times New Roman" w:hAnsi="Times New Roman" w:cs="Times New Roman"/>
        </w:rPr>
        <w:t xml:space="preserve"> стоит уровень стандартной безопасности </w:t>
      </w:r>
      <w:r w:rsidRPr="00D67E02">
        <w:rPr>
          <w:rFonts w:ascii="Times New Roman" w:eastAsia="Times New Roman" w:hAnsi="Times New Roman" w:cs="Times New Roman"/>
          <w:i/>
          <w:iCs/>
        </w:rPr>
        <w:t>TLS</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Transport</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Layer</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Security</w:t>
      </w:r>
      <w:proofErr w:type="spellEnd"/>
      <w:r w:rsidRPr="00D67E02">
        <w:rPr>
          <w:rFonts w:ascii="Times New Roman" w:eastAsia="Times New Roman" w:hAnsi="Times New Roman" w:cs="Times New Roman"/>
        </w:rPr>
        <w:t xml:space="preserve">), ранее известный как </w:t>
      </w:r>
      <w:r w:rsidRPr="00D67E02">
        <w:rPr>
          <w:rFonts w:ascii="Times New Roman" w:eastAsia="Times New Roman" w:hAnsi="Times New Roman" w:cs="Times New Roman"/>
          <w:i/>
          <w:iCs/>
        </w:rPr>
        <w:t>SSL</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Secure</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Sockets</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Layer</w:t>
      </w:r>
      <w:proofErr w:type="spellEnd"/>
      <w:r w:rsidRPr="00D67E02">
        <w:rPr>
          <w:rFonts w:ascii="Times New Roman" w:eastAsia="Times New Roman" w:hAnsi="Times New Roman" w:cs="Times New Roman"/>
        </w:rPr>
        <w:t>). Порт 8883 обеспечивает безопасность связи, если адрес брокера работает с этим портом, то трафик передаётся с шифрованием.</w:t>
      </w:r>
    </w:p>
    <w:p w14:paraId="0DB1E7BB" w14:textId="5F505857" w:rsidR="0070276D"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Это протокол, </w:t>
      </w:r>
      <w:r w:rsidR="0070276D" w:rsidRPr="00D67E02">
        <w:rPr>
          <w:rFonts w:ascii="Times New Roman" w:eastAsia="Times New Roman" w:hAnsi="Times New Roman" w:cs="Times New Roman"/>
        </w:rPr>
        <w:t>разработанный</w:t>
      </w:r>
      <w:r w:rsidRPr="00D67E02">
        <w:rPr>
          <w:rFonts w:ascii="Times New Roman" w:eastAsia="Times New Roman" w:hAnsi="Times New Roman" w:cs="Times New Roman"/>
        </w:rPr>
        <w:t xml:space="preserve"> конкретно для </w:t>
      </w:r>
      <w:proofErr w:type="spellStart"/>
      <w:r w:rsidRPr="00D67E02">
        <w:rPr>
          <w:rFonts w:ascii="Times New Roman" w:eastAsia="Times New Roman" w:hAnsi="Times New Roman" w:cs="Times New Roman"/>
          <w:i/>
          <w:iCs/>
        </w:rPr>
        <w:t>IoT</w:t>
      </w:r>
      <w:proofErr w:type="spellEnd"/>
      <w:r w:rsidRPr="00D67E02">
        <w:rPr>
          <w:rFonts w:ascii="Times New Roman" w:eastAsia="Times New Roman" w:hAnsi="Times New Roman" w:cs="Times New Roman"/>
        </w:rPr>
        <w:t xml:space="preserve">. Пример </w:t>
      </w:r>
      <w:proofErr w:type="spellStart"/>
      <w:r w:rsidRPr="00D67E02">
        <w:rPr>
          <w:rFonts w:ascii="Times New Roman" w:eastAsia="Times New Roman" w:hAnsi="Times New Roman" w:cs="Times New Roman"/>
          <w:i/>
          <w:iCs/>
        </w:rPr>
        <w:t>IoT</w:t>
      </w:r>
      <w:proofErr w:type="spellEnd"/>
      <w:r w:rsidRPr="00D67E02">
        <w:rPr>
          <w:rFonts w:ascii="Times New Roman" w:eastAsia="Times New Roman" w:hAnsi="Times New Roman" w:cs="Times New Roman"/>
        </w:rPr>
        <w:t xml:space="preserve"> экосистемы с использованием протокола MQTT представлен на рисунке 1.</w:t>
      </w:r>
    </w:p>
    <w:p w14:paraId="612E717C" w14:textId="5C679AFE" w:rsidR="00E528D8" w:rsidRPr="00D67E02" w:rsidRDefault="00E528D8"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kern w:val="1"/>
          <w:sz w:val="16"/>
          <w:szCs w:val="16"/>
          <w:lang w:eastAsia="zh-CN" w:bidi="hi-IN"/>
        </w:rPr>
        <w:t xml:space="preserve"> </w:t>
      </w:r>
    </w:p>
    <w:p w14:paraId="06897CDD" w14:textId="24B66702" w:rsidR="00E528D8"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hAnsi="Times New Roman" w:cs="Times New Roman"/>
          <w:noProof/>
          <w:lang w:val="be-BY" w:eastAsia="be-BY"/>
        </w:rPr>
        <w:drawing>
          <wp:inline distT="0" distB="0" distL="0" distR="0" wp14:anchorId="049A7552" wp14:editId="263FFC05">
            <wp:extent cx="2495367" cy="205549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8907" cy="2091360"/>
                    </a:xfrm>
                    <a:prstGeom prst="rect">
                      <a:avLst/>
                    </a:prstGeom>
                    <a:noFill/>
                    <a:ln>
                      <a:noFill/>
                    </a:ln>
                  </pic:spPr>
                </pic:pic>
              </a:graphicData>
            </a:graphic>
          </wp:inline>
        </w:drawing>
      </w:r>
    </w:p>
    <w:p w14:paraId="4B3966FB" w14:textId="77777777" w:rsidR="0070276D" w:rsidRPr="00D67E02" w:rsidRDefault="007027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1963D67" w14:textId="0B0DDE2B" w:rsidR="0070276D"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Рисунок 1.</w:t>
      </w:r>
      <w:r w:rsidRPr="00D67E02">
        <w:rPr>
          <w:rFonts w:ascii="Times New Roman" w:eastAsia="Droid Sans Fallback" w:hAnsi="Times New Roman" w:cs="Times New Roman"/>
          <w:kern w:val="1"/>
          <w:lang w:eastAsia="zh-CN" w:bidi="hi-IN"/>
        </w:rPr>
        <w:t xml:space="preserve"> Пример </w:t>
      </w:r>
      <w:proofErr w:type="spellStart"/>
      <w:r w:rsidRPr="00D67E02">
        <w:rPr>
          <w:rFonts w:ascii="Times New Roman" w:eastAsia="Droid Sans Fallback" w:hAnsi="Times New Roman" w:cs="Times New Roman"/>
          <w:i/>
          <w:iCs/>
          <w:kern w:val="1"/>
          <w:lang w:eastAsia="zh-CN" w:bidi="hi-IN"/>
        </w:rPr>
        <w:t>IoT</w:t>
      </w:r>
      <w:proofErr w:type="spellEnd"/>
      <w:r w:rsidRPr="00D67E02">
        <w:rPr>
          <w:rFonts w:ascii="Times New Roman" w:eastAsia="Droid Sans Fallback" w:hAnsi="Times New Roman" w:cs="Times New Roman"/>
          <w:kern w:val="1"/>
          <w:lang w:eastAsia="zh-CN" w:bidi="hi-IN"/>
        </w:rPr>
        <w:t xml:space="preserve"> экосистемы с использованием протокола </w:t>
      </w:r>
      <w:r w:rsidRPr="00D67E02">
        <w:rPr>
          <w:rFonts w:ascii="Times New Roman" w:eastAsia="Droid Sans Fallback" w:hAnsi="Times New Roman" w:cs="Times New Roman"/>
          <w:i/>
          <w:iCs/>
          <w:kern w:val="1"/>
          <w:lang w:eastAsia="zh-CN" w:bidi="hi-IN"/>
        </w:rPr>
        <w:t>MQTT</w:t>
      </w:r>
    </w:p>
    <w:p w14:paraId="27A06D3B" w14:textId="68D944FF"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lastRenderedPageBreak/>
        <w:t xml:space="preserve">Открытый и простой он предназначен для обмена информацией между разными устройствами и модулями. Упрощает соединение каналов связи быстро, качественно и своевременно. Отвечает за безопасность соединения, скорость передачи данных и практическое функционирование систем и программ. Защищает от всевозможных сбоев и неполадок, качественно выполняя свою работу. </w:t>
      </w:r>
    </w:p>
    <w:p w14:paraId="020F23D3" w14:textId="77777777" w:rsidR="003B7D62"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MQTT позволяет устройствам интернета вещей с ограниченными </w:t>
      </w:r>
      <w:proofErr w:type="gramStart"/>
      <w:r w:rsidRPr="00D67E02">
        <w:rPr>
          <w:rFonts w:ascii="Times New Roman" w:eastAsia="Times New Roman" w:hAnsi="Times New Roman" w:cs="Times New Roman"/>
        </w:rPr>
        <w:t>ре-</w:t>
      </w:r>
      <w:proofErr w:type="spellStart"/>
      <w:r w:rsidRPr="00D67E02">
        <w:rPr>
          <w:rFonts w:ascii="Times New Roman" w:eastAsia="Times New Roman" w:hAnsi="Times New Roman" w:cs="Times New Roman"/>
        </w:rPr>
        <w:t>сурсами</w:t>
      </w:r>
      <w:proofErr w:type="spellEnd"/>
      <w:proofErr w:type="gramEnd"/>
      <w:r w:rsidRPr="00D67E02">
        <w:rPr>
          <w:rFonts w:ascii="Times New Roman" w:eastAsia="Times New Roman" w:hAnsi="Times New Roman" w:cs="Times New Roman"/>
        </w:rPr>
        <w:t xml:space="preserve"> отправлять или публиковать информацию по заданной теме на сервер, который функционирует как посредник сообщений MQTT. Затем брокер передает информацию тем клиентам, которые ранее подписались на тему клиента. Для человека тема выглядит как иерархический путь к файлу. Клиенты могут подписаться на определенный уровень иерархии темы или использовать подстановочный знак для подписки на несколько уровней.</w:t>
      </w:r>
    </w:p>
    <w:p w14:paraId="508B2615" w14:textId="2B8E7015" w:rsidR="00E528D8"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Протокол MQTT является хорошим выбором для беспроводных сетей, которые испытывают различные уровни задержки из-за случайных ограничений полосы пропускания или ненадежных соединений. В случае разрыва соединения подписывающего клиента с брокером брокер буферизует сообщения и отправляет их подписчику, когда он снова подключается. Если соединение между клиентом публикации и посредником будет отключено без предварительного уведомления, посредник может закрыть соединение и отправить подписчикам кэшированное сообщение с инструкциями от издателя.</w:t>
      </w:r>
    </w:p>
    <w:p w14:paraId="42C2134D" w14:textId="1DFBEB48" w:rsidR="00452E54" w:rsidRPr="00D67E02" w:rsidRDefault="00260C83"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Сравнение протоколов взаимодействия во встраиваемых системах.</w:t>
      </w:r>
      <w:r w:rsidR="002D29EE" w:rsidRPr="00D67E02">
        <w:rPr>
          <w:rFonts w:ascii="Times New Roman" w:eastAsia="Times New Roman" w:hAnsi="Times New Roman" w:cs="Times New Roman"/>
          <w:b/>
          <w:color w:val="000000"/>
        </w:rPr>
        <w:t xml:space="preserve"> </w:t>
      </w:r>
      <w:r w:rsidR="00452E54" w:rsidRPr="00D67E02">
        <w:rPr>
          <w:rFonts w:ascii="Times New Roman" w:eastAsia="Times New Roman" w:hAnsi="Times New Roman" w:cs="Times New Roman"/>
        </w:rPr>
        <w:t xml:space="preserve">Протокол </w:t>
      </w:r>
      <w:r w:rsidR="00452E54" w:rsidRPr="00D67E02">
        <w:rPr>
          <w:rFonts w:ascii="Times New Roman" w:eastAsia="Times New Roman" w:hAnsi="Times New Roman" w:cs="Times New Roman"/>
          <w:i/>
          <w:iCs/>
        </w:rPr>
        <w:t>MQTT</w:t>
      </w:r>
      <w:r w:rsidR="00452E54" w:rsidRPr="00D67E02">
        <w:rPr>
          <w:rFonts w:ascii="Times New Roman" w:eastAsia="Times New Roman" w:hAnsi="Times New Roman" w:cs="Times New Roman"/>
        </w:rPr>
        <w:t xml:space="preserve"> – простой протокол обмена сообщениями, реализующий модель «публикации/подписки» (</w:t>
      </w:r>
      <w:proofErr w:type="spellStart"/>
      <w:r w:rsidR="00452E54" w:rsidRPr="00D67E02">
        <w:rPr>
          <w:rFonts w:ascii="Times New Roman" w:eastAsia="Times New Roman" w:hAnsi="Times New Roman" w:cs="Times New Roman"/>
          <w:i/>
          <w:iCs/>
        </w:rPr>
        <w:t>publish</w:t>
      </w:r>
      <w:proofErr w:type="spellEnd"/>
      <w:r w:rsidR="00452E54" w:rsidRPr="00D67E02">
        <w:rPr>
          <w:rFonts w:ascii="Times New Roman" w:eastAsia="Times New Roman" w:hAnsi="Times New Roman" w:cs="Times New Roman"/>
          <w:i/>
          <w:iCs/>
        </w:rPr>
        <w:t>/</w:t>
      </w:r>
      <w:proofErr w:type="spellStart"/>
      <w:r w:rsidR="00452E54" w:rsidRPr="00D67E02">
        <w:rPr>
          <w:rFonts w:ascii="Times New Roman" w:eastAsia="Times New Roman" w:hAnsi="Times New Roman" w:cs="Times New Roman"/>
          <w:i/>
          <w:iCs/>
        </w:rPr>
        <w:t>subscribe</w:t>
      </w:r>
      <w:proofErr w:type="spellEnd"/>
      <w:r w:rsidR="00452E54" w:rsidRPr="00D67E02">
        <w:rPr>
          <w:rFonts w:ascii="Times New Roman" w:eastAsia="Times New Roman" w:hAnsi="Times New Roman" w:cs="Times New Roman"/>
        </w:rPr>
        <w:t>) и предназначенный для связи компьютеризированных устройств, подключённых к локальной или глобальной сети, между собой и различными публичными или приватными веб-сервисами.</w:t>
      </w:r>
    </w:p>
    <w:p w14:paraId="2A6B402C" w14:textId="3156348D"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Протокол создавался, чтобы обеспечить открытость, простоту, минимальные требования к ресурсам и удобство внедрения. </w:t>
      </w:r>
    </w:p>
    <w:p w14:paraId="6F89B199" w14:textId="3238539F"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В сети на базе протокола MQTT различают 3 объекта: </w:t>
      </w:r>
    </w:p>
    <w:p w14:paraId="106F1DB7" w14:textId="6EA66323"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издатель (</w:t>
      </w:r>
      <w:proofErr w:type="spellStart"/>
      <w:r w:rsidRPr="00D67E02">
        <w:rPr>
          <w:rFonts w:ascii="Times New Roman" w:eastAsia="Times New Roman" w:hAnsi="Times New Roman" w:cs="Times New Roman"/>
          <w:i/>
          <w:iCs/>
        </w:rPr>
        <w:t>Publisher</w:t>
      </w:r>
      <w:proofErr w:type="spellEnd"/>
      <w:r w:rsidRPr="00D67E02">
        <w:rPr>
          <w:rFonts w:ascii="Times New Roman" w:eastAsia="Times New Roman" w:hAnsi="Times New Roman" w:cs="Times New Roman"/>
        </w:rPr>
        <w:t xml:space="preserve">) –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-клиент, который при возникновении определенного события передает брокеру информацию о нём, публикуя соответствующие топики; </w:t>
      </w:r>
    </w:p>
    <w:p w14:paraId="11D3B4F3" w14:textId="0036194C"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брокер (</w:t>
      </w:r>
      <w:proofErr w:type="spellStart"/>
      <w:r w:rsidRPr="00D67E02">
        <w:rPr>
          <w:rFonts w:ascii="Times New Roman" w:eastAsia="Times New Roman" w:hAnsi="Times New Roman" w:cs="Times New Roman"/>
          <w:i/>
          <w:iCs/>
        </w:rPr>
        <w:t>Broker</w:t>
      </w:r>
      <w:proofErr w:type="spellEnd"/>
      <w:r w:rsidRPr="00D67E02">
        <w:rPr>
          <w:rFonts w:ascii="Times New Roman" w:eastAsia="Times New Roman" w:hAnsi="Times New Roman" w:cs="Times New Roman"/>
        </w:rPr>
        <w:t>) – MQTT-сервер, который принимает информацию от издателей и передает ее соответствующим подписчикам, в сложных системах может выполнять также различные операции, связанные с анализом и обработкой поступивших данных. Разные брокеры могут соединяться между собой, если они подписываются на сообщения друг друга;</w:t>
      </w:r>
    </w:p>
    <w:p w14:paraId="4CB32610" w14:textId="36753B85" w:rsidR="000D2A0C"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подписчик (</w:t>
      </w:r>
      <w:proofErr w:type="spellStart"/>
      <w:r w:rsidRPr="00D67E02">
        <w:rPr>
          <w:rFonts w:ascii="Times New Roman" w:eastAsia="Times New Roman" w:hAnsi="Times New Roman" w:cs="Times New Roman"/>
          <w:i/>
          <w:iCs/>
        </w:rPr>
        <w:t>Subscriber</w:t>
      </w:r>
      <w:proofErr w:type="spellEnd"/>
      <w:r w:rsidRPr="00D67E02">
        <w:rPr>
          <w:rFonts w:ascii="Times New Roman" w:eastAsia="Times New Roman" w:hAnsi="Times New Roman" w:cs="Times New Roman"/>
        </w:rPr>
        <w:t xml:space="preserve">) –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-клиент, который после подписки к брокеру большую часть времени «слушает» его и постоянно готов к приему и обработке входящего сообщения на интересующие топики от брокера.</w:t>
      </w:r>
    </w:p>
    <w:p w14:paraId="4D36C8EE" w14:textId="0A6B9498" w:rsidR="00786A72" w:rsidRPr="00D67E02" w:rsidRDefault="0050265E"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Протокол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w:t>
      </w:r>
      <w:proofErr w:type="spellStart"/>
      <w:r w:rsidRPr="00D67E02">
        <w:rPr>
          <w:rFonts w:ascii="Times New Roman" w:eastAsia="Times New Roman" w:hAnsi="Times New Roman" w:cs="Times New Roman"/>
          <w:i/>
          <w:iCs/>
        </w:rPr>
        <w:t>Constrained</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Application</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Protocol</w:t>
      </w:r>
      <w:proofErr w:type="spellEnd"/>
      <w:r w:rsidRPr="00D67E02">
        <w:rPr>
          <w:rFonts w:ascii="Times New Roman" w:eastAsia="Times New Roman" w:hAnsi="Times New Roman" w:cs="Times New Roman"/>
        </w:rPr>
        <w:t>) – протокол, разработанный Инженерным советом Интернета (</w:t>
      </w:r>
      <w:r w:rsidRPr="00D67E02">
        <w:rPr>
          <w:rFonts w:ascii="Times New Roman" w:eastAsia="Times New Roman" w:hAnsi="Times New Roman" w:cs="Times New Roman"/>
          <w:i/>
          <w:iCs/>
        </w:rPr>
        <w:t>IETF</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Internet</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Engineering</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Task</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rPr>
        <w:t>Force</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и описан в документе </w:t>
      </w:r>
      <w:r w:rsidRPr="00D67E02">
        <w:rPr>
          <w:rFonts w:ascii="Times New Roman" w:eastAsia="Times New Roman" w:hAnsi="Times New Roman" w:cs="Times New Roman"/>
          <w:i/>
          <w:iCs/>
        </w:rPr>
        <w:t xml:space="preserve">RFC </w:t>
      </w:r>
      <w:r w:rsidRPr="00D67E02">
        <w:rPr>
          <w:rFonts w:ascii="Times New Roman" w:eastAsia="Times New Roman" w:hAnsi="Times New Roman" w:cs="Times New Roman"/>
        </w:rPr>
        <w:t xml:space="preserve">7252. Протокол работает на прикладном уровне, и предназначен для передачи данных по линиям с ограниченной пропускной способностью.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rPr>
        <w:t xml:space="preserve"> был разработан на основе протокола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представляет собой двоичную его версию, но не является слепым его сжатием.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rPr>
        <w:t xml:space="preserve"> состоит из подмножества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функциональных возможностей, которые были вновь разработаны с учетом низкой мощности и малого потребления энергии ограниченных встраиваемых устройств, например, такие как датчик уровня пыли в помещении. Кроме того, были изменены различные механизмы и добавлены некоторые новые возможности, чтобы протокол подходил для Интернета Вещей.</w:t>
      </w:r>
    </w:p>
    <w:p w14:paraId="5C3031A8" w14:textId="19EC801F" w:rsidR="0050265E" w:rsidRPr="00D67E02" w:rsidRDefault="00966805"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Так, в отличие от протокола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который является текстовым и использует </w:t>
      </w:r>
      <w:r w:rsidRPr="00D67E02">
        <w:rPr>
          <w:rFonts w:ascii="Times New Roman" w:eastAsia="Times New Roman" w:hAnsi="Times New Roman" w:cs="Times New Roman"/>
          <w:i/>
          <w:iCs/>
        </w:rPr>
        <w:t>ТСР</w:t>
      </w:r>
      <w:r w:rsidRPr="00D67E02">
        <w:rPr>
          <w:rFonts w:ascii="Times New Roman" w:eastAsia="Times New Roman" w:hAnsi="Times New Roman" w:cs="Times New Roman"/>
        </w:rPr>
        <w:t xml:space="preserve">, </w:t>
      </w:r>
      <w:proofErr w:type="spellStart"/>
      <w:proofErr w:type="gram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w:t>
      </w:r>
      <w:proofErr w:type="gramEnd"/>
      <w:r w:rsidRPr="00D67E02">
        <w:rPr>
          <w:rFonts w:ascii="Times New Roman" w:eastAsia="Times New Roman" w:hAnsi="Times New Roman" w:cs="Times New Roman"/>
        </w:rPr>
        <w:t xml:space="preserve"> это бинарный протокол, который транспортируется через </w:t>
      </w:r>
      <w:r w:rsidRPr="00D67E02">
        <w:rPr>
          <w:rFonts w:ascii="Times New Roman" w:eastAsia="Times New Roman" w:hAnsi="Times New Roman" w:cs="Times New Roman"/>
          <w:i/>
          <w:iCs/>
        </w:rPr>
        <w:t>UDP</w:t>
      </w:r>
      <w:r w:rsidRPr="00D67E02">
        <w:rPr>
          <w:rFonts w:ascii="Times New Roman" w:eastAsia="Times New Roman" w:hAnsi="Times New Roman" w:cs="Times New Roman"/>
        </w:rPr>
        <w:t xml:space="preserve">, что уменьшает размер </w:t>
      </w:r>
      <w:r w:rsidRPr="00D67E02">
        <w:rPr>
          <w:rFonts w:ascii="Times New Roman" w:eastAsia="Times New Roman" w:hAnsi="Times New Roman" w:cs="Times New Roman"/>
        </w:rPr>
        <w:lastRenderedPageBreak/>
        <w:t xml:space="preserve">его служебных данных и повышает гибкость в моделях связи.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rPr>
        <w:t xml:space="preserve"> организован в два слоя: слой транзакций и слой «</w:t>
      </w:r>
      <w:proofErr w:type="spellStart"/>
      <w:r w:rsidRPr="00D67E02">
        <w:rPr>
          <w:rFonts w:ascii="Times New Roman" w:eastAsia="Times New Roman" w:hAnsi="Times New Roman" w:cs="Times New Roman"/>
          <w:i/>
          <w:iCs/>
        </w:rPr>
        <w:t>Request</w:t>
      </w:r>
      <w:proofErr w:type="spellEnd"/>
      <w:r w:rsidRPr="00D67E02">
        <w:rPr>
          <w:rFonts w:ascii="Times New Roman" w:eastAsia="Times New Roman" w:hAnsi="Times New Roman" w:cs="Times New Roman"/>
        </w:rPr>
        <w:t>/</w:t>
      </w:r>
      <w:proofErr w:type="spellStart"/>
      <w:r w:rsidRPr="00D67E02">
        <w:rPr>
          <w:rFonts w:ascii="Times New Roman" w:eastAsia="Times New Roman" w:hAnsi="Times New Roman" w:cs="Times New Roman"/>
          <w:i/>
          <w:iCs/>
        </w:rPr>
        <w:t>Response</w:t>
      </w:r>
      <w:proofErr w:type="spellEnd"/>
      <w:r w:rsidRPr="00D67E02">
        <w:rPr>
          <w:rFonts w:ascii="Times New Roman" w:eastAsia="Times New Roman" w:hAnsi="Times New Roman" w:cs="Times New Roman"/>
        </w:rPr>
        <w:t>».</w:t>
      </w:r>
    </w:p>
    <w:p w14:paraId="13D921B3" w14:textId="745DF0BE" w:rsidR="001156CA" w:rsidRPr="00D67E02" w:rsidRDefault="00B0486D"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Тестирование системы телемеханики и диспетчеризации с использование различных уровней качества обслуживания.</w:t>
      </w:r>
      <w:r w:rsidR="00FC3CDD">
        <w:rPr>
          <w:rFonts w:ascii="Times New Roman" w:eastAsia="Times New Roman" w:hAnsi="Times New Roman" w:cs="Times New Roman"/>
          <w:b/>
          <w:bCs/>
        </w:rPr>
        <w:t xml:space="preserve"> </w:t>
      </w:r>
      <w:r w:rsidR="001156CA" w:rsidRPr="00D67E02">
        <w:rPr>
          <w:rFonts w:ascii="Times New Roman" w:eastAsia="Times New Roman" w:hAnsi="Times New Roman" w:cs="Times New Roman"/>
        </w:rPr>
        <w:t xml:space="preserve">Для того, чтобы количественно оценить объем передаваемых данных при использовании протокола </w:t>
      </w:r>
      <w:r w:rsidR="001156CA" w:rsidRPr="00D67E02">
        <w:rPr>
          <w:rFonts w:ascii="Times New Roman" w:eastAsia="Times New Roman" w:hAnsi="Times New Roman" w:cs="Times New Roman"/>
          <w:i/>
        </w:rPr>
        <w:t>MQTT</w:t>
      </w:r>
      <w:r w:rsidR="001156CA" w:rsidRPr="00D67E02">
        <w:rPr>
          <w:rFonts w:ascii="Times New Roman" w:eastAsia="Times New Roman" w:hAnsi="Times New Roman" w:cs="Times New Roman"/>
        </w:rPr>
        <w:t xml:space="preserve"> с различным параметром </w:t>
      </w:r>
      <w:proofErr w:type="spellStart"/>
      <w:r w:rsidR="001156CA" w:rsidRPr="00D67E02">
        <w:rPr>
          <w:rFonts w:ascii="Times New Roman" w:eastAsia="Times New Roman" w:hAnsi="Times New Roman" w:cs="Times New Roman"/>
          <w:i/>
        </w:rPr>
        <w:t>QoS</w:t>
      </w:r>
      <w:proofErr w:type="spellEnd"/>
      <w:r w:rsidR="001156CA" w:rsidRPr="00D67E02">
        <w:rPr>
          <w:rFonts w:ascii="Times New Roman" w:eastAsia="Times New Roman" w:hAnsi="Times New Roman" w:cs="Times New Roman"/>
        </w:rPr>
        <w:t xml:space="preserve">, были проанализированы транзакции клиент-сервера и количество передаваемых байтов. В таблице </w:t>
      </w:r>
      <w:r w:rsidR="001156CA" w:rsidRPr="00D67E02">
        <w:rPr>
          <w:rFonts w:ascii="Times New Roman" w:eastAsia="Times New Roman" w:hAnsi="Times New Roman" w:cs="Times New Roman"/>
          <w:color w:val="000000"/>
        </w:rPr>
        <w:t>1</w:t>
      </w:r>
      <w:r w:rsidR="001156CA" w:rsidRPr="00D67E02">
        <w:rPr>
          <w:rFonts w:ascii="Times New Roman" w:eastAsia="Times New Roman" w:hAnsi="Times New Roman" w:cs="Times New Roman"/>
        </w:rPr>
        <w:t xml:space="preserve"> </w:t>
      </w:r>
      <w:bookmarkStart w:id="2" w:name="_Hlk68791705"/>
      <w:r w:rsidR="001156CA" w:rsidRPr="00D67E02">
        <w:rPr>
          <w:rFonts w:ascii="Times New Roman" w:eastAsia="Times New Roman" w:hAnsi="Times New Roman" w:cs="Times New Roman"/>
        </w:rPr>
        <w:t xml:space="preserve">содержится информация о количестве байтов и пакетов, передаваемых за одну транзакцию. </w:t>
      </w:r>
      <w:bookmarkEnd w:id="2"/>
      <w:r w:rsidR="001156CA" w:rsidRPr="00D67E02">
        <w:rPr>
          <w:rFonts w:ascii="Times New Roman" w:eastAsia="Times New Roman" w:hAnsi="Times New Roman" w:cs="Times New Roman"/>
        </w:rPr>
        <w:t>Транзакция начинается, когда клиент отправляет данные, и заканчивается, когда сервер получает данные или, в некоторых случаях, при получении клиентом подтверждения.</w:t>
      </w:r>
    </w:p>
    <w:p w14:paraId="0BEE8275" w14:textId="77777777" w:rsidR="001156CA" w:rsidRPr="00D67E02" w:rsidRDefault="001156CA" w:rsidP="00D67E02">
      <w:pPr>
        <w:rPr>
          <w:rFonts w:ascii="Times New Roman" w:eastAsia="Times New Roman" w:hAnsi="Times New Roman" w:cs="Times New Roman"/>
          <w:sz w:val="16"/>
          <w:szCs w:val="16"/>
        </w:rPr>
      </w:pPr>
    </w:p>
    <w:p w14:paraId="580F7F58" w14:textId="5CC6F3BE"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Таблица 1</w:t>
      </w:r>
      <w:r w:rsidR="005C7FD1" w:rsidRPr="00D67E02">
        <w:rPr>
          <w:rFonts w:ascii="Times New Roman" w:eastAsia="Times New Roman" w:hAnsi="Times New Roman" w:cs="Times New Roman"/>
          <w:color w:val="000000"/>
        </w:rPr>
        <w:t xml:space="preserve">. </w:t>
      </w:r>
      <w:bookmarkStart w:id="3" w:name="_Hlk68791718"/>
      <w:r w:rsidRPr="00D67E02">
        <w:rPr>
          <w:rFonts w:ascii="Times New Roman" w:eastAsia="Times New Roman" w:hAnsi="Times New Roman" w:cs="Times New Roman"/>
          <w:color w:val="000000"/>
        </w:rPr>
        <w:t>Количество байт и пакетов, передаваемых за одну транзакцию</w:t>
      </w:r>
      <w:bookmarkEnd w:id="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1156CA" w:rsidRPr="00D67E02" w14:paraId="03D92DAF" w14:textId="77777777" w:rsidTr="005C7FD1">
        <w:trPr>
          <w:trHeight w:val="123"/>
          <w:jc w:val="center"/>
        </w:trPr>
        <w:tc>
          <w:tcPr>
            <w:tcW w:w="1355" w:type="pct"/>
            <w:shd w:val="clear" w:color="auto" w:fill="FFFFFF"/>
            <w:tcMar>
              <w:top w:w="105" w:type="dxa"/>
              <w:left w:w="150" w:type="dxa"/>
              <w:bottom w:w="105" w:type="dxa"/>
              <w:right w:w="150" w:type="dxa"/>
            </w:tcMar>
            <w:vAlign w:val="center"/>
          </w:tcPr>
          <w:p w14:paraId="65953FB0" w14:textId="77777777" w:rsidR="001156CA" w:rsidRPr="00D67E02" w:rsidRDefault="001156CA" w:rsidP="00D67E02">
            <w:pPr>
              <w:jc w:val="center"/>
              <w:rPr>
                <w:rFonts w:ascii="Times New Roman" w:eastAsia="Times New Roman" w:hAnsi="Times New Roman" w:cs="Times New Roman"/>
                <w:bCs/>
                <w:i/>
                <w:iCs/>
              </w:rPr>
            </w:pPr>
            <w:proofErr w:type="spellStart"/>
            <w:r w:rsidRPr="00D67E02">
              <w:rPr>
                <w:rFonts w:ascii="Times New Roman" w:eastAsia="Times New Roman" w:hAnsi="Times New Roman" w:cs="Times New Roman"/>
                <w:bCs/>
                <w:i/>
                <w:iCs/>
              </w:rPr>
              <w:t>QoS</w:t>
            </w:r>
            <w:proofErr w:type="spellEnd"/>
          </w:p>
        </w:tc>
        <w:tc>
          <w:tcPr>
            <w:tcW w:w="1224" w:type="pct"/>
            <w:shd w:val="clear" w:color="auto" w:fill="FFFFFF"/>
            <w:tcMar>
              <w:top w:w="105" w:type="dxa"/>
              <w:left w:w="150" w:type="dxa"/>
              <w:bottom w:w="105" w:type="dxa"/>
              <w:right w:w="150" w:type="dxa"/>
            </w:tcMar>
            <w:vAlign w:val="center"/>
          </w:tcPr>
          <w:p w14:paraId="29B9324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40CACAD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3ED4C6BE"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4612658E" w14:textId="77777777" w:rsidTr="005C7FD1">
        <w:trPr>
          <w:trHeight w:val="173"/>
          <w:jc w:val="center"/>
        </w:trPr>
        <w:tc>
          <w:tcPr>
            <w:tcW w:w="1355" w:type="pct"/>
            <w:shd w:val="clear" w:color="auto" w:fill="FFFFFF"/>
            <w:tcMar>
              <w:top w:w="105" w:type="dxa"/>
              <w:left w:w="150" w:type="dxa"/>
              <w:bottom w:w="105" w:type="dxa"/>
              <w:right w:w="150" w:type="dxa"/>
            </w:tcMar>
            <w:vAlign w:val="center"/>
          </w:tcPr>
          <w:p w14:paraId="3DBA5111"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Количество байт</w:t>
            </w:r>
          </w:p>
        </w:tc>
        <w:tc>
          <w:tcPr>
            <w:tcW w:w="1224" w:type="pct"/>
            <w:shd w:val="clear" w:color="auto" w:fill="FFFFFF"/>
            <w:tcMar>
              <w:top w:w="105" w:type="dxa"/>
              <w:left w:w="150" w:type="dxa"/>
              <w:bottom w:w="105" w:type="dxa"/>
              <w:right w:w="150" w:type="dxa"/>
            </w:tcMar>
            <w:vAlign w:val="center"/>
          </w:tcPr>
          <w:p w14:paraId="2FC4BF6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75</w:t>
            </w:r>
          </w:p>
        </w:tc>
        <w:tc>
          <w:tcPr>
            <w:tcW w:w="1130" w:type="pct"/>
            <w:shd w:val="clear" w:color="auto" w:fill="FFFFFF"/>
            <w:tcMar>
              <w:top w:w="105" w:type="dxa"/>
              <w:left w:w="150" w:type="dxa"/>
              <w:bottom w:w="105" w:type="dxa"/>
              <w:right w:w="150" w:type="dxa"/>
            </w:tcMar>
            <w:vAlign w:val="center"/>
          </w:tcPr>
          <w:p w14:paraId="29EEF40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135</w:t>
            </w:r>
          </w:p>
        </w:tc>
        <w:tc>
          <w:tcPr>
            <w:tcW w:w="1291" w:type="pct"/>
            <w:shd w:val="clear" w:color="auto" w:fill="FFFFFF"/>
            <w:tcMar>
              <w:top w:w="105" w:type="dxa"/>
              <w:left w:w="150" w:type="dxa"/>
              <w:bottom w:w="105" w:type="dxa"/>
              <w:right w:w="150" w:type="dxa"/>
            </w:tcMar>
            <w:vAlign w:val="center"/>
          </w:tcPr>
          <w:p w14:paraId="4F13CFA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255</w:t>
            </w:r>
          </w:p>
        </w:tc>
      </w:tr>
      <w:tr w:rsidR="001156CA" w:rsidRPr="00D67E02" w14:paraId="74328AC7" w14:textId="77777777" w:rsidTr="005C7FD1">
        <w:trPr>
          <w:jc w:val="center"/>
        </w:trPr>
        <w:tc>
          <w:tcPr>
            <w:tcW w:w="1355" w:type="pct"/>
            <w:shd w:val="clear" w:color="auto" w:fill="FFFFFF"/>
            <w:tcMar>
              <w:top w:w="105" w:type="dxa"/>
              <w:left w:w="150" w:type="dxa"/>
              <w:bottom w:w="105" w:type="dxa"/>
              <w:right w:w="150" w:type="dxa"/>
            </w:tcMar>
            <w:vAlign w:val="center"/>
          </w:tcPr>
          <w:p w14:paraId="4ACEC64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Количество пакетов</w:t>
            </w:r>
          </w:p>
        </w:tc>
        <w:tc>
          <w:tcPr>
            <w:tcW w:w="1224" w:type="pct"/>
            <w:shd w:val="clear" w:color="auto" w:fill="FFFFFF"/>
            <w:tcMar>
              <w:top w:w="105" w:type="dxa"/>
              <w:left w:w="150" w:type="dxa"/>
              <w:bottom w:w="105" w:type="dxa"/>
              <w:right w:w="150" w:type="dxa"/>
            </w:tcMar>
            <w:vAlign w:val="center"/>
          </w:tcPr>
          <w:p w14:paraId="7999C63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w:t>
            </w:r>
          </w:p>
        </w:tc>
        <w:tc>
          <w:tcPr>
            <w:tcW w:w="1130" w:type="pct"/>
            <w:shd w:val="clear" w:color="auto" w:fill="FFFFFF"/>
            <w:tcMar>
              <w:top w:w="105" w:type="dxa"/>
              <w:left w:w="150" w:type="dxa"/>
              <w:bottom w:w="105" w:type="dxa"/>
              <w:right w:w="150" w:type="dxa"/>
            </w:tcMar>
            <w:vAlign w:val="center"/>
          </w:tcPr>
          <w:p w14:paraId="1B563B2C"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w:t>
            </w:r>
          </w:p>
        </w:tc>
        <w:tc>
          <w:tcPr>
            <w:tcW w:w="1291" w:type="pct"/>
            <w:shd w:val="clear" w:color="auto" w:fill="FFFFFF"/>
            <w:tcMar>
              <w:top w:w="105" w:type="dxa"/>
              <w:left w:w="150" w:type="dxa"/>
              <w:bottom w:w="105" w:type="dxa"/>
              <w:right w:w="150" w:type="dxa"/>
            </w:tcMar>
            <w:vAlign w:val="center"/>
          </w:tcPr>
          <w:p w14:paraId="5628BEF4"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4</w:t>
            </w:r>
          </w:p>
        </w:tc>
      </w:tr>
    </w:tbl>
    <w:p w14:paraId="5202E2F6" w14:textId="77777777" w:rsidR="001156CA" w:rsidRPr="00D67E02" w:rsidRDefault="001156CA" w:rsidP="00D67E02">
      <w:pPr>
        <w:rPr>
          <w:rFonts w:ascii="Times New Roman" w:eastAsia="Times New Roman" w:hAnsi="Times New Roman" w:cs="Times New Roman"/>
          <w:sz w:val="16"/>
          <w:szCs w:val="16"/>
        </w:rPr>
      </w:pPr>
    </w:p>
    <w:p w14:paraId="53C9DC25" w14:textId="5996A2EF"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Сообщение делится на две части: полезную информацию и служебную. Эти части влияют на затраты ресурса каналов и энергии батарей питания. Для улучшения эффективности требуется снижение служебной информации. В таблице </w:t>
      </w:r>
      <w:r w:rsidRPr="00D67E02">
        <w:rPr>
          <w:rFonts w:ascii="Times New Roman" w:eastAsia="Times New Roman" w:hAnsi="Times New Roman" w:cs="Times New Roman"/>
          <w:color w:val="000000"/>
        </w:rPr>
        <w:t xml:space="preserve">2 </w:t>
      </w:r>
      <w:r w:rsidRPr="00D67E02">
        <w:rPr>
          <w:rFonts w:ascii="Times New Roman" w:eastAsia="Times New Roman" w:hAnsi="Times New Roman" w:cs="Times New Roman"/>
        </w:rPr>
        <w:t>показано отношение служебной информации к полезной в процентах при передаче одного сообщения.</w:t>
      </w:r>
    </w:p>
    <w:p w14:paraId="020F5D0C" w14:textId="77777777" w:rsidR="001156CA" w:rsidRPr="00D67E02" w:rsidRDefault="001156CA" w:rsidP="00D67E02">
      <w:pPr>
        <w:ind w:firstLine="709"/>
        <w:jc w:val="both"/>
        <w:rPr>
          <w:rFonts w:ascii="Times New Roman" w:eastAsia="Times New Roman" w:hAnsi="Times New Roman" w:cs="Times New Roman"/>
          <w:sz w:val="16"/>
          <w:szCs w:val="16"/>
        </w:rPr>
      </w:pPr>
    </w:p>
    <w:p w14:paraId="22715487" w14:textId="26334767"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Таблица 2</w:t>
      </w:r>
      <w:r w:rsidR="005C7FD1" w:rsidRPr="00D67E02">
        <w:rPr>
          <w:rFonts w:ascii="Times New Roman" w:eastAsia="Times New Roman" w:hAnsi="Times New Roman" w:cs="Times New Roman"/>
          <w:color w:val="000000"/>
        </w:rPr>
        <w:t xml:space="preserve">. </w:t>
      </w:r>
      <w:r w:rsidRPr="00D67E02">
        <w:rPr>
          <w:rFonts w:ascii="Times New Roman" w:eastAsia="Times New Roman" w:hAnsi="Times New Roman" w:cs="Times New Roman"/>
          <w:color w:val="000000"/>
        </w:rPr>
        <w:t>Отношение полезной информации к служебной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gridCol w:w="2141"/>
        <w:gridCol w:w="2141"/>
        <w:gridCol w:w="2141"/>
      </w:tblGrid>
      <w:tr w:rsidR="001156CA" w:rsidRPr="00D67E02" w14:paraId="5C027EC6" w14:textId="77777777" w:rsidTr="005C7FD1">
        <w:trPr>
          <w:trHeight w:val="105"/>
          <w:jc w:val="center"/>
        </w:trPr>
        <w:tc>
          <w:tcPr>
            <w:tcW w:w="1682" w:type="pct"/>
            <w:shd w:val="clear" w:color="auto" w:fill="FFFFFF"/>
            <w:tcMar>
              <w:top w:w="105" w:type="dxa"/>
              <w:left w:w="150" w:type="dxa"/>
              <w:bottom w:w="105" w:type="dxa"/>
              <w:right w:w="150" w:type="dxa"/>
            </w:tcMar>
            <w:vAlign w:val="center"/>
          </w:tcPr>
          <w:p w14:paraId="70C4773D" w14:textId="77777777" w:rsidR="001156CA" w:rsidRPr="00D67E02" w:rsidRDefault="001156CA" w:rsidP="00D67E02">
            <w:pPr>
              <w:jc w:val="center"/>
              <w:rPr>
                <w:rFonts w:ascii="Times New Roman" w:eastAsia="Times New Roman" w:hAnsi="Times New Roman" w:cs="Times New Roman"/>
                <w:bCs/>
                <w:i/>
                <w:iCs/>
              </w:rPr>
            </w:pPr>
            <w:proofErr w:type="spellStart"/>
            <w:r w:rsidRPr="00D67E02">
              <w:rPr>
                <w:rFonts w:ascii="Times New Roman" w:eastAsia="Times New Roman" w:hAnsi="Times New Roman" w:cs="Times New Roman"/>
                <w:bCs/>
                <w:i/>
                <w:iCs/>
              </w:rPr>
              <w:t>QoS</w:t>
            </w:r>
            <w:proofErr w:type="spellEnd"/>
          </w:p>
        </w:tc>
        <w:tc>
          <w:tcPr>
            <w:tcW w:w="1106" w:type="pct"/>
            <w:shd w:val="clear" w:color="auto" w:fill="FFFFFF"/>
            <w:tcMar>
              <w:top w:w="105" w:type="dxa"/>
              <w:left w:w="150" w:type="dxa"/>
              <w:bottom w:w="105" w:type="dxa"/>
              <w:right w:w="150" w:type="dxa"/>
            </w:tcMar>
            <w:vAlign w:val="center"/>
          </w:tcPr>
          <w:p w14:paraId="3C1F58D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06" w:type="pct"/>
            <w:shd w:val="clear" w:color="auto" w:fill="FFFFFF"/>
            <w:tcMar>
              <w:top w:w="105" w:type="dxa"/>
              <w:left w:w="150" w:type="dxa"/>
              <w:bottom w:w="105" w:type="dxa"/>
              <w:right w:w="150" w:type="dxa"/>
            </w:tcMar>
            <w:vAlign w:val="center"/>
          </w:tcPr>
          <w:p w14:paraId="19A02FB6"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106" w:type="pct"/>
            <w:shd w:val="clear" w:color="auto" w:fill="FFFFFF"/>
            <w:tcMar>
              <w:top w:w="105" w:type="dxa"/>
              <w:left w:w="150" w:type="dxa"/>
              <w:bottom w:w="105" w:type="dxa"/>
              <w:right w:w="150" w:type="dxa"/>
            </w:tcMar>
            <w:vAlign w:val="center"/>
          </w:tcPr>
          <w:p w14:paraId="3153196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58FF1D80" w14:textId="77777777" w:rsidTr="005C7FD1">
        <w:trPr>
          <w:trHeight w:val="282"/>
          <w:jc w:val="center"/>
        </w:trPr>
        <w:tc>
          <w:tcPr>
            <w:tcW w:w="1682" w:type="pct"/>
            <w:shd w:val="clear" w:color="auto" w:fill="FFFFFF"/>
            <w:tcMar>
              <w:top w:w="105" w:type="dxa"/>
              <w:left w:w="150" w:type="dxa"/>
              <w:bottom w:w="105" w:type="dxa"/>
              <w:right w:w="150" w:type="dxa"/>
            </w:tcMar>
            <w:vAlign w:val="center"/>
          </w:tcPr>
          <w:p w14:paraId="66C66385"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Полезная информация, %</w:t>
            </w:r>
          </w:p>
        </w:tc>
        <w:tc>
          <w:tcPr>
            <w:tcW w:w="1106" w:type="pct"/>
            <w:shd w:val="clear" w:color="auto" w:fill="FFFFFF"/>
            <w:tcMar>
              <w:top w:w="105" w:type="dxa"/>
              <w:left w:w="150" w:type="dxa"/>
              <w:bottom w:w="105" w:type="dxa"/>
              <w:right w:w="150" w:type="dxa"/>
            </w:tcMar>
          </w:tcPr>
          <w:p w14:paraId="63E4CD3D"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16,8</w:t>
            </w:r>
          </w:p>
        </w:tc>
        <w:tc>
          <w:tcPr>
            <w:tcW w:w="1106" w:type="pct"/>
            <w:shd w:val="clear" w:color="auto" w:fill="FFFFFF"/>
            <w:tcMar>
              <w:top w:w="105" w:type="dxa"/>
              <w:left w:w="150" w:type="dxa"/>
              <w:bottom w:w="105" w:type="dxa"/>
              <w:right w:w="150" w:type="dxa"/>
            </w:tcMar>
          </w:tcPr>
          <w:p w14:paraId="5BA29AE3"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c>
          <w:tcPr>
            <w:tcW w:w="1106" w:type="pct"/>
            <w:shd w:val="clear" w:color="auto" w:fill="FFFFFF"/>
            <w:tcMar>
              <w:top w:w="105" w:type="dxa"/>
              <w:left w:w="150" w:type="dxa"/>
              <w:bottom w:w="105" w:type="dxa"/>
              <w:right w:w="150" w:type="dxa"/>
            </w:tcMar>
          </w:tcPr>
          <w:p w14:paraId="081CEEBA"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r>
      <w:tr w:rsidR="001156CA" w:rsidRPr="00D67E02" w14:paraId="73517E92" w14:textId="77777777" w:rsidTr="005C7FD1">
        <w:trPr>
          <w:trHeight w:val="206"/>
          <w:jc w:val="center"/>
        </w:trPr>
        <w:tc>
          <w:tcPr>
            <w:tcW w:w="1682" w:type="pct"/>
            <w:shd w:val="clear" w:color="auto" w:fill="FFFFFF"/>
            <w:tcMar>
              <w:top w:w="105" w:type="dxa"/>
              <w:left w:w="150" w:type="dxa"/>
              <w:bottom w:w="105" w:type="dxa"/>
              <w:right w:w="150" w:type="dxa"/>
            </w:tcMar>
            <w:vAlign w:val="center"/>
          </w:tcPr>
          <w:p w14:paraId="4E1B9FBA"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Служебная информация, %</w:t>
            </w:r>
          </w:p>
        </w:tc>
        <w:tc>
          <w:tcPr>
            <w:tcW w:w="1106" w:type="pct"/>
            <w:shd w:val="clear" w:color="auto" w:fill="FFFFFF"/>
            <w:tcMar>
              <w:top w:w="105" w:type="dxa"/>
              <w:left w:w="150" w:type="dxa"/>
              <w:bottom w:w="105" w:type="dxa"/>
              <w:right w:w="150" w:type="dxa"/>
            </w:tcMar>
          </w:tcPr>
          <w:p w14:paraId="14CB6F73"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83,2</w:t>
            </w:r>
          </w:p>
        </w:tc>
        <w:tc>
          <w:tcPr>
            <w:tcW w:w="1106" w:type="pct"/>
            <w:shd w:val="clear" w:color="auto" w:fill="FFFFFF"/>
            <w:tcMar>
              <w:top w:w="105" w:type="dxa"/>
              <w:left w:w="150" w:type="dxa"/>
              <w:bottom w:w="105" w:type="dxa"/>
              <w:right w:w="150" w:type="dxa"/>
            </w:tcMar>
          </w:tcPr>
          <w:p w14:paraId="5B7F5030"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c>
          <w:tcPr>
            <w:tcW w:w="1106" w:type="pct"/>
            <w:shd w:val="clear" w:color="auto" w:fill="FFFFFF"/>
            <w:tcMar>
              <w:top w:w="105" w:type="dxa"/>
              <w:left w:w="150" w:type="dxa"/>
              <w:bottom w:w="105" w:type="dxa"/>
              <w:right w:w="150" w:type="dxa"/>
            </w:tcMar>
          </w:tcPr>
          <w:p w14:paraId="3E34313B"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r>
    </w:tbl>
    <w:p w14:paraId="18719496" w14:textId="77777777" w:rsidR="001156CA" w:rsidRPr="00D67E02" w:rsidRDefault="001156CA" w:rsidP="00D67E02">
      <w:pPr>
        <w:ind w:firstLine="709"/>
        <w:jc w:val="both"/>
        <w:rPr>
          <w:rFonts w:ascii="Times New Roman" w:eastAsia="Times New Roman" w:hAnsi="Times New Roman" w:cs="Times New Roman"/>
          <w:sz w:val="16"/>
          <w:szCs w:val="16"/>
        </w:rPr>
      </w:pPr>
    </w:p>
    <w:p w14:paraId="585E078C" w14:textId="2C815C5F"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В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с </w:t>
      </w:r>
      <w:proofErr w:type="spellStart"/>
      <w:r w:rsidRPr="00D67E02">
        <w:rPr>
          <w:rFonts w:ascii="Times New Roman" w:eastAsia="Times New Roman" w:hAnsi="Times New Roman" w:cs="Times New Roman"/>
          <w:i/>
          <w:iCs/>
        </w:rPr>
        <w:t>Qo</w:t>
      </w:r>
      <w:proofErr w:type="spellEnd"/>
      <w:r w:rsidRPr="00D67E02">
        <w:rPr>
          <w:rFonts w:ascii="Times New Roman" w:eastAsia="Times New Roman" w:hAnsi="Times New Roman" w:cs="Times New Roman"/>
          <w:i/>
          <w:iCs/>
          <w:lang w:val="en-US"/>
        </w:rPr>
        <w:t>S</w:t>
      </w:r>
      <w:r w:rsidRPr="00D67E02">
        <w:rPr>
          <w:rFonts w:ascii="Times New Roman" w:eastAsia="Times New Roman" w:hAnsi="Times New Roman" w:cs="Times New Roman"/>
          <w:i/>
          <w:iCs/>
        </w:rPr>
        <w:t>0</w:t>
      </w:r>
      <w:r w:rsidRPr="00D67E02">
        <w:rPr>
          <w:rFonts w:ascii="Times New Roman" w:eastAsia="Times New Roman" w:hAnsi="Times New Roman" w:cs="Times New Roman"/>
        </w:rPr>
        <w:t xml:space="preserve"> служебные поля в пакете занимают небольшой объем, поэтому при сеансе связи тратится малое количество энергии.</w:t>
      </w:r>
    </w:p>
    <w:p w14:paraId="2A546385" w14:textId="62CA4C9B"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На рисунке </w:t>
      </w:r>
      <w:r w:rsidR="00551F53" w:rsidRPr="00D67E02">
        <w:rPr>
          <w:rFonts w:ascii="Times New Roman" w:eastAsia="Times New Roman" w:hAnsi="Times New Roman" w:cs="Times New Roman"/>
        </w:rPr>
        <w:t>2</w:t>
      </w:r>
      <w:r w:rsidRPr="00D67E02">
        <w:rPr>
          <w:rFonts w:ascii="Times New Roman" w:eastAsia="Times New Roman" w:hAnsi="Times New Roman" w:cs="Times New Roman"/>
        </w:rPr>
        <w:t xml:space="preserve"> представлены результаты исследования величины задержки при передаче сообщений.</w:t>
      </w:r>
    </w:p>
    <w:p w14:paraId="05E9BD57" w14:textId="77777777" w:rsidR="00D67E02" w:rsidRPr="00D67E02" w:rsidRDefault="00D67E02"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2ADEB9D1" w14:textId="74B824DA" w:rsidR="0050265E" w:rsidRPr="00D67E02" w:rsidRDefault="005C7FD1"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noProof/>
          <w:kern w:val="1"/>
          <w:sz w:val="16"/>
          <w:szCs w:val="16"/>
          <w:lang w:val="be-BY" w:eastAsia="be-BY"/>
        </w:rPr>
        <w:drawing>
          <wp:inline distT="0" distB="0" distL="0" distR="0" wp14:anchorId="576AB129" wp14:editId="47CD50A1">
            <wp:extent cx="3164205" cy="2105025"/>
            <wp:effectExtent l="0" t="0" r="1714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A1ABB" w14:textId="4A106627" w:rsidR="00B0486D" w:rsidRPr="00D67E02" w:rsidRDefault="00B048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E381B54" w14:textId="5717554C" w:rsidR="005C7FD1" w:rsidRPr="00D67E02" w:rsidRDefault="005C7FD1"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 xml:space="preserve">Рисунок </w:t>
      </w:r>
      <w:r w:rsidR="00551F53" w:rsidRPr="00D67E02">
        <w:rPr>
          <w:rFonts w:ascii="Times New Roman" w:eastAsia="Droid Sans Fallback" w:hAnsi="Times New Roman" w:cs="Times New Roman"/>
          <w:i/>
          <w:kern w:val="1"/>
          <w:lang w:eastAsia="zh-CN" w:bidi="hi-IN"/>
        </w:rPr>
        <w:t>2</w:t>
      </w:r>
      <w:r w:rsidRPr="00D67E02">
        <w:rPr>
          <w:rFonts w:ascii="Times New Roman" w:eastAsia="Droid Sans Fallback" w:hAnsi="Times New Roman" w:cs="Times New Roman"/>
          <w:i/>
          <w:kern w:val="1"/>
          <w:lang w:eastAsia="zh-CN" w:bidi="hi-IN"/>
        </w:rPr>
        <w:t>.</w:t>
      </w:r>
      <w:r w:rsidRPr="00D67E02">
        <w:rPr>
          <w:rFonts w:ascii="Times New Roman" w:eastAsia="Droid Sans Fallback" w:hAnsi="Times New Roman" w:cs="Times New Roman"/>
          <w:kern w:val="1"/>
          <w:lang w:eastAsia="zh-CN" w:bidi="hi-IN"/>
        </w:rPr>
        <w:t xml:space="preserve"> Величина задержки в миллисекундах для каждого сообщения</w:t>
      </w:r>
    </w:p>
    <w:p w14:paraId="722BC76C" w14:textId="016AE9B1" w:rsidR="00B0486D" w:rsidRPr="00D67E02" w:rsidRDefault="005C7FD1"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rPr>
        <w:lastRenderedPageBreak/>
        <w:t>В таблице 3 представлен процент потерянных сообщений.</w:t>
      </w:r>
      <w:r w:rsidR="004C167B" w:rsidRPr="00D67E02">
        <w:rPr>
          <w:rFonts w:ascii="Times New Roman" w:eastAsia="Times New Roman" w:hAnsi="Times New Roman" w:cs="Times New Roman"/>
        </w:rPr>
        <w:t xml:space="preserve"> Анализ данных показывает, что несмотря на то, что при использовании </w:t>
      </w:r>
      <w:r w:rsidR="004C167B" w:rsidRPr="00D67E02">
        <w:rPr>
          <w:rFonts w:ascii="Times New Roman" w:eastAsia="Times New Roman" w:hAnsi="Times New Roman" w:cs="Times New Roman"/>
          <w:i/>
          <w:iCs/>
        </w:rPr>
        <w:t>QoS1</w:t>
      </w:r>
      <w:r w:rsidR="004C167B" w:rsidRPr="00D67E02">
        <w:rPr>
          <w:rFonts w:ascii="Times New Roman" w:eastAsia="Times New Roman" w:hAnsi="Times New Roman" w:cs="Times New Roman"/>
        </w:rPr>
        <w:t xml:space="preserve"> и </w:t>
      </w:r>
      <w:r w:rsidR="004C167B" w:rsidRPr="00D67E02">
        <w:rPr>
          <w:rFonts w:ascii="Times New Roman" w:eastAsia="Times New Roman" w:hAnsi="Times New Roman" w:cs="Times New Roman"/>
          <w:i/>
          <w:iCs/>
        </w:rPr>
        <w:t>QoS2</w:t>
      </w:r>
      <w:r w:rsidR="004C167B" w:rsidRPr="00D67E02">
        <w:rPr>
          <w:rFonts w:ascii="Times New Roman" w:eastAsia="Times New Roman" w:hAnsi="Times New Roman" w:cs="Times New Roman"/>
        </w:rPr>
        <w:t xml:space="preserve"> значительно увеличивается задержка при отправке сообщений, уменьшается процент потерянных сообщений. Если не учитывать этот факт, можно понести значительные потери пакетов, что может быть критично в некоторых системах. В других системах, где не так важно каждое сообщение можно получить значительное увеличение времени на передачу сообщений, что может быть критично при большом количестве сообщений маленького размера</w:t>
      </w:r>
    </w:p>
    <w:p w14:paraId="3AD9200A" w14:textId="77777777" w:rsidR="004C167B" w:rsidRPr="00D67E02" w:rsidRDefault="004C167B" w:rsidP="00D67E02">
      <w:pPr>
        <w:jc w:val="both"/>
        <w:rPr>
          <w:rFonts w:ascii="Times New Roman" w:eastAsia="Times New Roman" w:hAnsi="Times New Roman" w:cs="Times New Roman"/>
        </w:rPr>
      </w:pPr>
    </w:p>
    <w:p w14:paraId="6F3C46D8" w14:textId="15175308" w:rsidR="005C7FD1" w:rsidRPr="00D67E02" w:rsidRDefault="005C7FD1" w:rsidP="00D67E02">
      <w:pPr>
        <w:jc w:val="both"/>
        <w:rPr>
          <w:rFonts w:ascii="Times New Roman" w:eastAsia="Times New Roman" w:hAnsi="Times New Roman" w:cs="Times New Roman"/>
        </w:rPr>
      </w:pPr>
      <w:r w:rsidRPr="00D67E02">
        <w:rPr>
          <w:rFonts w:ascii="Times New Roman" w:eastAsia="Times New Roman" w:hAnsi="Times New Roman" w:cs="Times New Roman"/>
        </w:rPr>
        <w:t xml:space="preserve">Таблица 3. </w:t>
      </w:r>
      <w:bookmarkStart w:id="4" w:name="_Hlk102555190"/>
      <w:r w:rsidRPr="00D67E02">
        <w:rPr>
          <w:rFonts w:ascii="Times New Roman" w:eastAsia="Times New Roman" w:hAnsi="Times New Roman" w:cs="Times New Roman"/>
        </w:rPr>
        <w:t>Процент потерянных сообщений</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278"/>
        <w:gridCol w:w="2249"/>
        <w:gridCol w:w="2247"/>
      </w:tblGrid>
      <w:tr w:rsidR="005C7FD1" w:rsidRPr="00D67E02" w14:paraId="74B24B12" w14:textId="77777777" w:rsidTr="005C7FD1">
        <w:trPr>
          <w:trHeight w:val="300"/>
          <w:jc w:val="center"/>
        </w:trPr>
        <w:tc>
          <w:tcPr>
            <w:tcW w:w="2904" w:type="dxa"/>
            <w:shd w:val="clear" w:color="auto" w:fill="auto"/>
            <w:vAlign w:val="center"/>
          </w:tcPr>
          <w:p w14:paraId="1A915F58" w14:textId="77777777" w:rsidR="005C7FD1" w:rsidRPr="00D67E02" w:rsidRDefault="005C7FD1" w:rsidP="00D67E02">
            <w:pPr>
              <w:jc w:val="center"/>
              <w:rPr>
                <w:rFonts w:ascii="Times New Roman" w:eastAsia="Times New Roman" w:hAnsi="Times New Roman" w:cs="Times New Roman"/>
                <w:color w:val="000000"/>
                <w:lang w:val="en-US"/>
              </w:rPr>
            </w:pPr>
            <w:r w:rsidRPr="00D67E02">
              <w:rPr>
                <w:rFonts w:ascii="Times New Roman" w:eastAsia="Times New Roman" w:hAnsi="Times New Roman" w:cs="Times New Roman"/>
                <w:color w:val="000000"/>
              </w:rPr>
              <w:t xml:space="preserve">Размер сообщения, </w:t>
            </w:r>
            <w:r w:rsidRPr="00D67E02">
              <w:rPr>
                <w:rFonts w:ascii="Times New Roman" w:eastAsia="Times New Roman" w:hAnsi="Times New Roman" w:cs="Times New Roman"/>
                <w:i/>
                <w:iCs/>
                <w:color w:val="000000"/>
              </w:rPr>
              <w:t>B</w:t>
            </w:r>
            <w:proofErr w:type="spellStart"/>
            <w:r w:rsidRPr="00D67E02">
              <w:rPr>
                <w:rFonts w:ascii="Times New Roman" w:eastAsia="Times New Roman" w:hAnsi="Times New Roman" w:cs="Times New Roman"/>
                <w:i/>
                <w:iCs/>
                <w:color w:val="000000"/>
                <w:lang w:val="en-US"/>
              </w:rPr>
              <w:t>yte</w:t>
            </w:r>
            <w:proofErr w:type="spellEnd"/>
          </w:p>
        </w:tc>
        <w:tc>
          <w:tcPr>
            <w:tcW w:w="2278" w:type="dxa"/>
            <w:shd w:val="clear" w:color="auto" w:fill="auto"/>
            <w:vAlign w:val="center"/>
          </w:tcPr>
          <w:p w14:paraId="560377E7"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Потеряно при </w:t>
            </w:r>
            <w:r w:rsidRPr="00D67E02">
              <w:rPr>
                <w:rFonts w:ascii="Times New Roman" w:eastAsia="Times New Roman" w:hAnsi="Times New Roman" w:cs="Times New Roman"/>
                <w:i/>
                <w:iCs/>
                <w:color w:val="000000"/>
              </w:rPr>
              <w:t>QoS0</w:t>
            </w:r>
            <w:r w:rsidRPr="00D67E02">
              <w:rPr>
                <w:rFonts w:ascii="Times New Roman" w:eastAsia="Times New Roman" w:hAnsi="Times New Roman" w:cs="Times New Roman"/>
                <w:color w:val="000000"/>
              </w:rPr>
              <w:t>, %</w:t>
            </w:r>
          </w:p>
        </w:tc>
        <w:tc>
          <w:tcPr>
            <w:tcW w:w="2249" w:type="dxa"/>
            <w:shd w:val="clear" w:color="auto" w:fill="auto"/>
            <w:vAlign w:val="center"/>
          </w:tcPr>
          <w:p w14:paraId="5E1BB6F4"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Потеряно при </w:t>
            </w:r>
            <w:r w:rsidRPr="00D67E02">
              <w:rPr>
                <w:rFonts w:ascii="Times New Roman" w:eastAsia="Times New Roman" w:hAnsi="Times New Roman" w:cs="Times New Roman"/>
                <w:i/>
                <w:iCs/>
                <w:color w:val="000000"/>
              </w:rPr>
              <w:t>QoS1</w:t>
            </w:r>
            <w:r w:rsidRPr="00D67E02">
              <w:rPr>
                <w:rFonts w:ascii="Times New Roman" w:eastAsia="Times New Roman" w:hAnsi="Times New Roman" w:cs="Times New Roman"/>
                <w:color w:val="000000"/>
              </w:rPr>
              <w:t>, %</w:t>
            </w:r>
          </w:p>
        </w:tc>
        <w:tc>
          <w:tcPr>
            <w:tcW w:w="2247" w:type="dxa"/>
            <w:shd w:val="clear" w:color="auto" w:fill="auto"/>
            <w:vAlign w:val="center"/>
          </w:tcPr>
          <w:p w14:paraId="684686E7"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Потеряно при </w:t>
            </w:r>
            <w:r w:rsidRPr="00D67E02">
              <w:rPr>
                <w:rFonts w:ascii="Times New Roman" w:eastAsia="Times New Roman" w:hAnsi="Times New Roman" w:cs="Times New Roman"/>
                <w:i/>
                <w:iCs/>
                <w:color w:val="000000"/>
              </w:rPr>
              <w:t>QoS2</w:t>
            </w:r>
            <w:r w:rsidRPr="00D67E02">
              <w:rPr>
                <w:rFonts w:ascii="Times New Roman" w:eastAsia="Times New Roman" w:hAnsi="Times New Roman" w:cs="Times New Roman"/>
                <w:color w:val="000000"/>
              </w:rPr>
              <w:t>, %</w:t>
            </w:r>
          </w:p>
        </w:tc>
      </w:tr>
      <w:tr w:rsidR="005C7FD1" w:rsidRPr="00D67E02" w14:paraId="6B16D2D9" w14:textId="77777777" w:rsidTr="005C7FD1">
        <w:trPr>
          <w:trHeight w:val="300"/>
          <w:jc w:val="center"/>
        </w:trPr>
        <w:tc>
          <w:tcPr>
            <w:tcW w:w="2904" w:type="dxa"/>
            <w:shd w:val="clear" w:color="auto" w:fill="auto"/>
            <w:vAlign w:val="center"/>
          </w:tcPr>
          <w:p w14:paraId="76F6D4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78" w:type="dxa"/>
            <w:shd w:val="clear" w:color="auto" w:fill="auto"/>
            <w:vAlign w:val="center"/>
          </w:tcPr>
          <w:p w14:paraId="764C69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49" w:type="dxa"/>
            <w:shd w:val="clear" w:color="auto" w:fill="auto"/>
            <w:vAlign w:val="center"/>
          </w:tcPr>
          <w:p w14:paraId="6C818D7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1,00</w:t>
            </w:r>
          </w:p>
        </w:tc>
        <w:tc>
          <w:tcPr>
            <w:tcW w:w="2247" w:type="dxa"/>
            <w:shd w:val="clear" w:color="auto" w:fill="auto"/>
            <w:vAlign w:val="center"/>
          </w:tcPr>
          <w:p w14:paraId="411C05C9"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0,00</w:t>
            </w:r>
          </w:p>
        </w:tc>
      </w:tr>
      <w:tr w:rsidR="005C7FD1" w:rsidRPr="00D67E02" w14:paraId="43C262EE" w14:textId="77777777" w:rsidTr="005C7FD1">
        <w:trPr>
          <w:trHeight w:val="300"/>
          <w:jc w:val="center"/>
        </w:trPr>
        <w:tc>
          <w:tcPr>
            <w:tcW w:w="2904" w:type="dxa"/>
            <w:shd w:val="clear" w:color="auto" w:fill="auto"/>
            <w:vAlign w:val="center"/>
          </w:tcPr>
          <w:p w14:paraId="65A3BF1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200</w:t>
            </w:r>
          </w:p>
        </w:tc>
        <w:tc>
          <w:tcPr>
            <w:tcW w:w="2278" w:type="dxa"/>
            <w:shd w:val="clear" w:color="auto" w:fill="auto"/>
            <w:vAlign w:val="center"/>
          </w:tcPr>
          <w:p w14:paraId="55E619A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5,00</w:t>
            </w:r>
          </w:p>
        </w:tc>
        <w:tc>
          <w:tcPr>
            <w:tcW w:w="2249" w:type="dxa"/>
            <w:shd w:val="clear" w:color="auto" w:fill="auto"/>
            <w:vAlign w:val="center"/>
          </w:tcPr>
          <w:p w14:paraId="777264F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1,30</w:t>
            </w:r>
          </w:p>
        </w:tc>
        <w:tc>
          <w:tcPr>
            <w:tcW w:w="2247" w:type="dxa"/>
            <w:shd w:val="clear" w:color="auto" w:fill="auto"/>
            <w:vAlign w:val="center"/>
          </w:tcPr>
          <w:p w14:paraId="7A98675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0,04</w:t>
            </w:r>
          </w:p>
        </w:tc>
      </w:tr>
      <w:tr w:rsidR="005C7FD1" w:rsidRPr="00D67E02" w14:paraId="690A88AD" w14:textId="77777777" w:rsidTr="005C7FD1">
        <w:trPr>
          <w:trHeight w:val="300"/>
          <w:jc w:val="center"/>
        </w:trPr>
        <w:tc>
          <w:tcPr>
            <w:tcW w:w="2904" w:type="dxa"/>
            <w:shd w:val="clear" w:color="auto" w:fill="auto"/>
            <w:vAlign w:val="center"/>
          </w:tcPr>
          <w:p w14:paraId="135A1FF4"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250</w:t>
            </w:r>
          </w:p>
        </w:tc>
        <w:tc>
          <w:tcPr>
            <w:tcW w:w="2278" w:type="dxa"/>
            <w:shd w:val="clear" w:color="auto" w:fill="auto"/>
            <w:vAlign w:val="center"/>
          </w:tcPr>
          <w:p w14:paraId="03887EC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6,00</w:t>
            </w:r>
          </w:p>
        </w:tc>
        <w:tc>
          <w:tcPr>
            <w:tcW w:w="2249" w:type="dxa"/>
            <w:shd w:val="clear" w:color="auto" w:fill="auto"/>
            <w:vAlign w:val="center"/>
          </w:tcPr>
          <w:p w14:paraId="267549E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47" w:type="dxa"/>
            <w:shd w:val="clear" w:color="auto" w:fill="auto"/>
            <w:vAlign w:val="center"/>
          </w:tcPr>
          <w:p w14:paraId="7CA1DF9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r w:rsidR="005C7FD1" w:rsidRPr="00D67E02" w14:paraId="6AB321F8" w14:textId="77777777" w:rsidTr="005C7FD1">
        <w:trPr>
          <w:trHeight w:val="300"/>
          <w:jc w:val="center"/>
        </w:trPr>
        <w:tc>
          <w:tcPr>
            <w:tcW w:w="2904" w:type="dxa"/>
            <w:shd w:val="clear" w:color="auto" w:fill="auto"/>
            <w:vAlign w:val="center"/>
          </w:tcPr>
          <w:p w14:paraId="542A4E4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78" w:type="dxa"/>
            <w:shd w:val="clear" w:color="auto" w:fill="auto"/>
            <w:vAlign w:val="center"/>
          </w:tcPr>
          <w:p w14:paraId="760AF10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6,70</w:t>
            </w:r>
          </w:p>
        </w:tc>
        <w:tc>
          <w:tcPr>
            <w:tcW w:w="2249" w:type="dxa"/>
            <w:shd w:val="clear" w:color="auto" w:fill="auto"/>
            <w:vAlign w:val="center"/>
          </w:tcPr>
          <w:p w14:paraId="1CCDB2EC"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1,80</w:t>
            </w:r>
          </w:p>
        </w:tc>
        <w:tc>
          <w:tcPr>
            <w:tcW w:w="2247" w:type="dxa"/>
            <w:shd w:val="clear" w:color="auto" w:fill="auto"/>
            <w:vAlign w:val="center"/>
          </w:tcPr>
          <w:p w14:paraId="1A55DAAF"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bl>
    <w:p w14:paraId="515620EE" w14:textId="77777777" w:rsidR="005C7FD1" w:rsidRPr="00D67E02" w:rsidRDefault="005C7FD1" w:rsidP="00D67E02">
      <w:pPr>
        <w:ind w:firstLine="567"/>
        <w:jc w:val="both"/>
        <w:rPr>
          <w:rFonts w:ascii="Times New Roman" w:eastAsia="Times New Roman" w:hAnsi="Times New Roman" w:cs="Times New Roman"/>
        </w:rPr>
      </w:pPr>
    </w:p>
    <w:p w14:paraId="516C3164" w14:textId="1580577E" w:rsidR="00526BA4" w:rsidRPr="00D67E02" w:rsidRDefault="004C167B"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 xml:space="preserve">Принципы достижения высокого качества связи при использовании протокола передачи данных </w:t>
      </w:r>
      <w:r w:rsidRPr="00D67E02">
        <w:rPr>
          <w:rFonts w:ascii="Times New Roman" w:eastAsia="Times New Roman" w:hAnsi="Times New Roman" w:cs="Times New Roman"/>
          <w:b/>
          <w:bCs/>
          <w:i/>
          <w:iCs/>
        </w:rPr>
        <w:t>MQTT</w:t>
      </w:r>
      <w:r w:rsidRPr="00D67E02">
        <w:rPr>
          <w:rFonts w:ascii="Times New Roman" w:eastAsia="Times New Roman" w:hAnsi="Times New Roman" w:cs="Times New Roman"/>
          <w:b/>
          <w:bCs/>
        </w:rPr>
        <w:t>.</w:t>
      </w:r>
      <w:r w:rsidR="00D67E02">
        <w:rPr>
          <w:rFonts w:ascii="Times New Roman" w:eastAsia="Times New Roman" w:hAnsi="Times New Roman" w:cs="Times New Roman"/>
          <w:b/>
          <w:bCs/>
        </w:rPr>
        <w:t xml:space="preserve"> </w:t>
      </w:r>
      <w:r w:rsidR="00526BA4" w:rsidRPr="00D67E02">
        <w:rPr>
          <w:rFonts w:ascii="Times New Roman" w:eastAsia="Times New Roman" w:hAnsi="Times New Roman" w:cs="Times New Roman"/>
        </w:rPr>
        <w:t>Можно предложить набор принципов, которые помогают оптимизировать использование пропускной способности и данных:</w:t>
      </w:r>
    </w:p>
    <w:p w14:paraId="3EAFA93D" w14:textId="634F3707" w:rsidR="00526BA4" w:rsidRPr="00D67E02" w:rsidRDefault="00526BA4" w:rsidP="00D67E02">
      <w:pPr>
        <w:pStyle w:val="af7"/>
        <w:tabs>
          <w:tab w:val="left" w:pos="1418"/>
        </w:tabs>
        <w:ind w:left="0" w:firstLine="567"/>
        <w:contextualSpacing w:val="0"/>
        <w:jc w:val="both"/>
        <w:rPr>
          <w:rFonts w:ascii="Times New Roman" w:eastAsia="Times New Roman" w:hAnsi="Times New Roman" w:cs="Times New Roman"/>
        </w:rPr>
      </w:pPr>
      <w:bookmarkStart w:id="5" w:name="_Hlk68730385"/>
      <w:r w:rsidRPr="00D67E02">
        <w:rPr>
          <w:rFonts w:ascii="Times New Roman" w:eastAsia="Times New Roman" w:hAnsi="Times New Roman" w:cs="Times New Roman"/>
        </w:rPr>
        <w:t xml:space="preserve">1. Выбор правильного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w:t>
      </w:r>
      <w:bookmarkEnd w:id="5"/>
      <w:r w:rsidRPr="00D67E02">
        <w:rPr>
          <w:rFonts w:ascii="Times New Roman" w:eastAsia="Times New Roman" w:hAnsi="Times New Roman" w:cs="Times New Roman"/>
        </w:rPr>
        <w:t xml:space="preserve">Одной из ключевых функций, предлагаемых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является качество обслуживания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Сообщения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являются самыми простыми, их также называют сообщениями сработал и забыл. Эти сообщения не имеют подтверждения от брокера (но все еще есть подтверждение от уровня </w:t>
      </w:r>
      <w:r w:rsidRPr="00D67E02">
        <w:rPr>
          <w:rFonts w:ascii="Times New Roman" w:eastAsia="Times New Roman" w:hAnsi="Times New Roman" w:cs="Times New Roman"/>
          <w:i/>
          <w:iCs/>
        </w:rPr>
        <w:t>TCP</w:t>
      </w:r>
      <w:r w:rsidRPr="00D67E02">
        <w:rPr>
          <w:rFonts w:ascii="Times New Roman" w:eastAsia="Times New Roman" w:hAnsi="Times New Roman" w:cs="Times New Roman"/>
        </w:rPr>
        <w:t xml:space="preserve">) и, следовательно, не имеют гарантированной доставки. Сообщения типа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имеют гарантию того, что они будут доставлены, хотя возможно, что они могут быть доставлены несколько раз. Сообщения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включают два уровня обмена данными на уровне приложений. Сообщения типа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имеют гарантированную доставку ровно один раз. Сообщения типа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имеют максимальные накладные расходы.</w:t>
      </w:r>
    </w:p>
    <w:p w14:paraId="73FC4FD1" w14:textId="77777777" w:rsidR="00526BA4" w:rsidRPr="00D67E02" w:rsidRDefault="00526BA4" w:rsidP="00D67E02">
      <w:pPr>
        <w:tabs>
          <w:tab w:val="left" w:pos="993"/>
        </w:tabs>
        <w:ind w:firstLine="567"/>
        <w:jc w:val="both"/>
        <w:rPr>
          <w:rFonts w:ascii="Times New Roman" w:eastAsia="Times New Roman" w:hAnsi="Times New Roman" w:cs="Times New Roman"/>
        </w:rPr>
      </w:pPr>
      <w:bookmarkStart w:id="6" w:name="_Hlk68730595"/>
      <w:r w:rsidRPr="00D67E02">
        <w:rPr>
          <w:rFonts w:ascii="Times New Roman" w:eastAsia="Times New Roman" w:hAnsi="Times New Roman" w:cs="Times New Roman"/>
        </w:rPr>
        <w:t xml:space="preserve">Учитывая тот факт, что уровень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и служебные данные обратно пропорциональны, стратегия выбора уровня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для ваших сообщений довольно проста. Все высокочастотные данные (обычно данные в реальном времени) могут быть отправлены с использованием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поскольку потеря нескольких пакетов данных не может быть критической. Следует использовать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для сообщений, которые требуют гарантированной доставки, в основном это события, команды.</w:t>
      </w:r>
      <w:bookmarkEnd w:id="6"/>
    </w:p>
    <w:p w14:paraId="65F4C2D1" w14:textId="77777777" w:rsidR="00551F53"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При разработке любого приложения важно объективно понимать стоимость выбора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В качестве примера были измерены данные, потребляемые сообщением, на разных уровнях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Сообщение «</w:t>
      </w:r>
      <w:proofErr w:type="spellStart"/>
      <w:r w:rsidRPr="00D67E02">
        <w:rPr>
          <w:rFonts w:ascii="Times New Roman" w:eastAsia="Times New Roman" w:hAnsi="Times New Roman" w:cs="Times New Roman"/>
          <w:i/>
          <w:iCs/>
        </w:rPr>
        <w:t>HelloWorld</w:t>
      </w:r>
      <w:proofErr w:type="spellEnd"/>
      <w:r w:rsidRPr="00D67E02">
        <w:rPr>
          <w:rFonts w:ascii="Times New Roman" w:eastAsia="Times New Roman" w:hAnsi="Times New Roman" w:cs="Times New Roman"/>
        </w:rPr>
        <w:t>» было опубликовано в теме «</w:t>
      </w:r>
      <w:proofErr w:type="spellStart"/>
      <w:r w:rsidRPr="00D67E02">
        <w:rPr>
          <w:rFonts w:ascii="Times New Roman" w:eastAsia="Times New Roman" w:hAnsi="Times New Roman" w:cs="Times New Roman"/>
          <w:i/>
          <w:iCs/>
        </w:rPr>
        <w:t>test_test</w:t>
      </w:r>
      <w:proofErr w:type="spellEnd"/>
      <w:r w:rsidRPr="00D67E02">
        <w:rPr>
          <w:rFonts w:ascii="Times New Roman" w:eastAsia="Times New Roman" w:hAnsi="Times New Roman" w:cs="Times New Roman"/>
        </w:rPr>
        <w:t xml:space="preserve">» с тремя различными уровнями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а данные, которыми обменивались, были захвачены с помощью </w:t>
      </w:r>
      <w:proofErr w:type="spellStart"/>
      <w:r w:rsidRPr="00D67E02">
        <w:rPr>
          <w:rFonts w:ascii="Times New Roman" w:eastAsia="Times New Roman" w:hAnsi="Times New Roman" w:cs="Times New Roman"/>
          <w:i/>
          <w:iCs/>
        </w:rPr>
        <w:t>Wireshark</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(таблица 4).</w:t>
      </w:r>
      <w:r w:rsidR="00551F53" w:rsidRPr="00D67E02">
        <w:rPr>
          <w:rFonts w:ascii="Times New Roman" w:eastAsia="Times New Roman" w:hAnsi="Times New Roman" w:cs="Times New Roman"/>
        </w:rPr>
        <w:t xml:space="preserve"> </w:t>
      </w:r>
    </w:p>
    <w:p w14:paraId="35F6600C" w14:textId="02E6A92D"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Потребление данных снижается примерно до 50% при использовании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в сравнении с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Точно так же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использует на 40% меньше данных, чем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w:t>
      </w:r>
    </w:p>
    <w:p w14:paraId="0ACF02E5" w14:textId="77777777"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Следовательно, правильно будет использовать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для периодической информации, которую необходимо отправлять на сервер. Не следует использовать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для команд с сервера, потому что существует возможность избыточной доставки команд. Хотя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выглядит очевидным решением для команд с сервера, это не экономичный выбор. </w:t>
      </w:r>
    </w:p>
    <w:p w14:paraId="52AB6403"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1428B670" w14:textId="5BD029A2" w:rsidR="00526BA4" w:rsidRPr="00D67E02" w:rsidRDefault="00526BA4"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lastRenderedPageBreak/>
        <w:t xml:space="preserve">Таблица 4. Количество байт, </w:t>
      </w:r>
      <w:r w:rsidRPr="00D67E02">
        <w:rPr>
          <w:rFonts w:ascii="Times New Roman" w:eastAsia="Times New Roman" w:hAnsi="Times New Roman" w:cs="Times New Roman"/>
        </w:rPr>
        <w:t xml:space="preserve">потребляемые сообщением, на разных уровнях </w:t>
      </w:r>
      <w:proofErr w:type="spellStart"/>
      <w:r w:rsidRPr="00D67E02">
        <w:rPr>
          <w:rFonts w:ascii="Times New Roman" w:eastAsia="Times New Roman" w:hAnsi="Times New Roman" w:cs="Times New Roman"/>
          <w:i/>
          <w:iCs/>
        </w:rPr>
        <w:t>QoS</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526BA4" w:rsidRPr="00D67E02" w14:paraId="5790C707" w14:textId="77777777" w:rsidTr="00526BA4">
        <w:trPr>
          <w:trHeight w:val="222"/>
          <w:jc w:val="center"/>
        </w:trPr>
        <w:tc>
          <w:tcPr>
            <w:tcW w:w="1355" w:type="pct"/>
            <w:shd w:val="clear" w:color="auto" w:fill="FFFFFF"/>
            <w:tcMar>
              <w:top w:w="105" w:type="dxa"/>
              <w:left w:w="150" w:type="dxa"/>
              <w:bottom w:w="105" w:type="dxa"/>
              <w:right w:w="150" w:type="dxa"/>
            </w:tcMar>
            <w:vAlign w:val="center"/>
          </w:tcPr>
          <w:p w14:paraId="78EB9703" w14:textId="77777777" w:rsidR="00526BA4" w:rsidRPr="00D67E02" w:rsidRDefault="00526BA4" w:rsidP="00D67E02">
            <w:pPr>
              <w:jc w:val="center"/>
              <w:rPr>
                <w:rFonts w:ascii="Times New Roman" w:eastAsia="Times New Roman" w:hAnsi="Times New Roman" w:cs="Times New Roman"/>
                <w:bCs/>
                <w:i/>
                <w:iCs/>
              </w:rPr>
            </w:pPr>
            <w:proofErr w:type="spellStart"/>
            <w:r w:rsidRPr="00D67E02">
              <w:rPr>
                <w:rFonts w:ascii="Times New Roman" w:eastAsia="Times New Roman" w:hAnsi="Times New Roman" w:cs="Times New Roman"/>
                <w:bCs/>
                <w:i/>
                <w:iCs/>
              </w:rPr>
              <w:t>QoS</w:t>
            </w:r>
            <w:proofErr w:type="spellEnd"/>
          </w:p>
        </w:tc>
        <w:tc>
          <w:tcPr>
            <w:tcW w:w="1224" w:type="pct"/>
            <w:shd w:val="clear" w:color="auto" w:fill="FFFFFF"/>
            <w:tcMar>
              <w:top w:w="105" w:type="dxa"/>
              <w:left w:w="150" w:type="dxa"/>
              <w:bottom w:w="105" w:type="dxa"/>
              <w:right w:w="150" w:type="dxa"/>
            </w:tcMar>
            <w:vAlign w:val="center"/>
          </w:tcPr>
          <w:p w14:paraId="010D545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776A3A71"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4150E5E8"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526BA4" w:rsidRPr="00D67E02" w14:paraId="61743EE2" w14:textId="77777777" w:rsidTr="00526BA4">
        <w:trPr>
          <w:trHeight w:val="116"/>
          <w:jc w:val="center"/>
        </w:trPr>
        <w:tc>
          <w:tcPr>
            <w:tcW w:w="1355" w:type="pct"/>
            <w:shd w:val="clear" w:color="auto" w:fill="FFFFFF"/>
            <w:tcMar>
              <w:top w:w="105" w:type="dxa"/>
              <w:left w:w="150" w:type="dxa"/>
              <w:bottom w:w="105" w:type="dxa"/>
              <w:right w:w="150" w:type="dxa"/>
            </w:tcMar>
            <w:vAlign w:val="center"/>
          </w:tcPr>
          <w:p w14:paraId="683037E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Количество байт</w:t>
            </w:r>
          </w:p>
        </w:tc>
        <w:tc>
          <w:tcPr>
            <w:tcW w:w="1224" w:type="pct"/>
            <w:shd w:val="clear" w:color="auto" w:fill="FFFFFF"/>
            <w:tcMar>
              <w:top w:w="105" w:type="dxa"/>
              <w:left w:w="150" w:type="dxa"/>
              <w:bottom w:w="105" w:type="dxa"/>
              <w:right w:w="150" w:type="dxa"/>
            </w:tcMar>
            <w:vAlign w:val="center"/>
          </w:tcPr>
          <w:p w14:paraId="1CDD630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87</w:t>
            </w:r>
          </w:p>
        </w:tc>
        <w:tc>
          <w:tcPr>
            <w:tcW w:w="1130" w:type="pct"/>
            <w:shd w:val="clear" w:color="auto" w:fill="FFFFFF"/>
            <w:tcMar>
              <w:top w:w="105" w:type="dxa"/>
              <w:left w:w="150" w:type="dxa"/>
              <w:bottom w:w="105" w:type="dxa"/>
              <w:right w:w="150" w:type="dxa"/>
            </w:tcMar>
            <w:vAlign w:val="center"/>
          </w:tcPr>
          <w:p w14:paraId="742CA94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126</w:t>
            </w:r>
          </w:p>
        </w:tc>
        <w:tc>
          <w:tcPr>
            <w:tcW w:w="1291" w:type="pct"/>
            <w:shd w:val="clear" w:color="auto" w:fill="FFFFFF"/>
            <w:tcMar>
              <w:top w:w="105" w:type="dxa"/>
              <w:left w:w="150" w:type="dxa"/>
              <w:bottom w:w="105" w:type="dxa"/>
              <w:right w:w="150" w:type="dxa"/>
            </w:tcMar>
            <w:vAlign w:val="center"/>
          </w:tcPr>
          <w:p w14:paraId="70680427"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241</w:t>
            </w:r>
          </w:p>
        </w:tc>
      </w:tr>
    </w:tbl>
    <w:p w14:paraId="439D418A"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7895C30A" w14:textId="3256F4B6" w:rsidR="00526BA4" w:rsidRPr="00D67E02" w:rsidRDefault="00526BA4" w:rsidP="00D67E02">
      <w:pPr>
        <w:tabs>
          <w:tab w:val="left" w:pos="993"/>
        </w:tabs>
        <w:ind w:firstLine="567"/>
        <w:jc w:val="both"/>
        <w:rPr>
          <w:rFonts w:ascii="Times New Roman" w:eastAsia="Times New Roman" w:hAnsi="Times New Roman" w:cs="Times New Roman"/>
        </w:rPr>
      </w:pPr>
      <w:bookmarkStart w:id="7" w:name="_Hlk68730489"/>
      <w:r w:rsidRPr="00D67E02">
        <w:rPr>
          <w:rFonts w:ascii="Times New Roman" w:eastAsia="Times New Roman" w:hAnsi="Times New Roman" w:cs="Times New Roman"/>
        </w:rPr>
        <w:t xml:space="preserve">2. Минимизация сообщений </w:t>
      </w:r>
      <w:r w:rsidRPr="00D67E02">
        <w:rPr>
          <w:rFonts w:ascii="Times New Roman" w:eastAsia="Times New Roman" w:hAnsi="Times New Roman" w:cs="Times New Roman"/>
          <w:i/>
          <w:iCs/>
        </w:rPr>
        <w:t>QoS2</w:t>
      </w:r>
      <w:bookmarkEnd w:id="7"/>
      <w:r w:rsidRPr="00D67E02">
        <w:rPr>
          <w:rFonts w:ascii="Times New Roman" w:eastAsia="Times New Roman" w:hAnsi="Times New Roman" w:cs="Times New Roman"/>
        </w:rPr>
        <w:t xml:space="preserve">. </w:t>
      </w:r>
      <w:bookmarkStart w:id="8" w:name="_Hlk68730638"/>
      <w:r w:rsidRPr="00D67E02">
        <w:rPr>
          <w:rFonts w:ascii="Times New Roman" w:eastAsia="Times New Roman" w:hAnsi="Times New Roman" w:cs="Times New Roman"/>
        </w:rPr>
        <w:t xml:space="preserve">Накладные расходы сообщений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сопоставимы с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У них на 50% больше накладных расходов, чем у сообщений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Сообщения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можно использовать для замены сообщений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в большинстве приложений. Проблема с сообщениями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в том, что они могут доставляться несколько раз. Есть два способа избежать этого.</w:t>
      </w:r>
    </w:p>
    <w:bookmarkEnd w:id="8"/>
    <w:p w14:paraId="2468502B" w14:textId="77777777"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Первое решение применяется, когда вы контролируете реализацию клиентской библиотеки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В каждом пакете публикации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есть поле «Идентификатор пакета». Это поле обычно увеличивается для каждого нового пакета, опубликованного брокером для клиента. Если вы получите такое же сообщение (в случае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то поле «Идентификатор пакета» останется прежним. Клиент может поддерживать список «идентификаторов пакетов», полученных в последних нескольких сообщениях (~10), и использовать его для определения, является ли новое полученное сообщение дубликатом.</w:t>
      </w:r>
    </w:p>
    <w:p w14:paraId="50D84D13" w14:textId="77777777"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Если у вас нет контроля над реализацией клиентской библиотеки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вы можете создать механизм виртуального идентификатора пакета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Полезная нагрузка каждого сообщения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может быть настроена так, чтобы содержать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этот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может увеличиваться отправителем сообщения всякий раз, когда публикуется новое сообщение. Клиент может вести список нескольких последних полученных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и использовать его для фильтрации повторяющихся сообщений.</w:t>
      </w:r>
    </w:p>
    <w:p w14:paraId="1511A85F" w14:textId="6F2A6657" w:rsidR="00526BA4" w:rsidRPr="00D67E02" w:rsidRDefault="00526BA4" w:rsidP="00D67E02">
      <w:pPr>
        <w:tabs>
          <w:tab w:val="left" w:pos="993"/>
        </w:tabs>
        <w:ind w:firstLine="567"/>
        <w:jc w:val="both"/>
        <w:rPr>
          <w:rFonts w:ascii="Times New Roman" w:eastAsia="Times New Roman" w:hAnsi="Times New Roman" w:cs="Times New Roman"/>
        </w:rPr>
      </w:pPr>
      <w:bookmarkStart w:id="9" w:name="_Hlk68730510"/>
      <w:r w:rsidRPr="00D67E02">
        <w:rPr>
          <w:rFonts w:ascii="Times New Roman" w:eastAsia="Times New Roman" w:hAnsi="Times New Roman" w:cs="Times New Roman"/>
        </w:rPr>
        <w:t xml:space="preserve">3. Тщательный выбор названия тем. </w:t>
      </w:r>
      <w:bookmarkStart w:id="10" w:name="_Hlk68730682"/>
      <w:bookmarkEnd w:id="9"/>
      <w:r w:rsidRPr="00D67E02">
        <w:rPr>
          <w:rFonts w:ascii="Times New Roman" w:eastAsia="Times New Roman" w:hAnsi="Times New Roman" w:cs="Times New Roman"/>
        </w:rPr>
        <w:t xml:space="preserve">Поле заголовка содержит название темы в формате </w:t>
      </w:r>
      <w:r w:rsidRPr="00D67E02">
        <w:rPr>
          <w:rFonts w:ascii="Times New Roman" w:eastAsia="Times New Roman" w:hAnsi="Times New Roman" w:cs="Times New Roman"/>
          <w:i/>
          <w:iCs/>
        </w:rPr>
        <w:t>UTF8</w:t>
      </w:r>
      <w:r w:rsidRPr="00D67E02">
        <w:rPr>
          <w:rFonts w:ascii="Times New Roman" w:eastAsia="Times New Roman" w:hAnsi="Times New Roman" w:cs="Times New Roman"/>
        </w:rPr>
        <w:t>. Это означает, что длинное название темы составляет большую часть сообщения.</w:t>
      </w:r>
      <w:bookmarkEnd w:id="10"/>
    </w:p>
    <w:p w14:paraId="61750F83" w14:textId="77777777"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В том случае, если необходимо опубликовать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информацию размером 20 байт по теме. Размер сообщения публикации будет включать в себя размер сообщения, размер заголовка, размер темы. Таким образом, размер темы занимают значительную часть сообщения. </w:t>
      </w:r>
      <w:bookmarkStart w:id="11" w:name="_Hlk68730689"/>
      <w:r w:rsidRPr="00D67E02">
        <w:rPr>
          <w:rFonts w:ascii="Times New Roman" w:eastAsia="Times New Roman" w:hAnsi="Times New Roman" w:cs="Times New Roman"/>
        </w:rPr>
        <w:t>Следует выбирать стратегию именования так, чтобы в них содержалась только важная информация.</w:t>
      </w:r>
    </w:p>
    <w:bookmarkEnd w:id="11"/>
    <w:p w14:paraId="18CC21F5" w14:textId="788A3641" w:rsidR="00542259" w:rsidRPr="00D67E02" w:rsidRDefault="004812D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Заключение.</w:t>
      </w:r>
      <w:bookmarkStart w:id="12" w:name="_heading=h.30j0zll" w:colFirst="0" w:colLast="0"/>
      <w:bookmarkEnd w:id="12"/>
      <w:r w:rsidR="00D67E02">
        <w:rPr>
          <w:rFonts w:ascii="Times New Roman" w:eastAsia="Times New Roman" w:hAnsi="Times New Roman" w:cs="Times New Roman"/>
          <w:b/>
          <w:color w:val="000000"/>
        </w:rPr>
        <w:t xml:space="preserve"> </w:t>
      </w:r>
      <w:r w:rsidR="0048676D" w:rsidRPr="00D67E02">
        <w:rPr>
          <w:rFonts w:ascii="Times New Roman" w:eastAsia="Times New Roman" w:hAnsi="Times New Roman" w:cs="Times New Roman"/>
        </w:rPr>
        <w:t xml:space="preserve">Использование данных и пропускной способности является основным ограничением при проектировании периферийных устройств </w:t>
      </w:r>
      <w:proofErr w:type="spellStart"/>
      <w:r w:rsidR="0048676D" w:rsidRPr="00D67E02">
        <w:rPr>
          <w:rFonts w:ascii="Times New Roman" w:eastAsia="Times New Roman" w:hAnsi="Times New Roman" w:cs="Times New Roman"/>
          <w:i/>
          <w:iCs/>
        </w:rPr>
        <w:t>IoT</w:t>
      </w:r>
      <w:proofErr w:type="spellEnd"/>
      <w:r w:rsidR="0048676D" w:rsidRPr="00D67E02">
        <w:rPr>
          <w:rFonts w:ascii="Times New Roman" w:eastAsia="Times New Roman" w:hAnsi="Times New Roman" w:cs="Times New Roman"/>
        </w:rPr>
        <w:t xml:space="preserve">. В отличие от сотовых данных для обычного использования сотовые данные корпоративного уровня с длительным временем безотказной работы обычно дороги. Следовательно, ограничения на потребление данных становятся более актуальными, если периферийное устройство полагается на сотовые данные. Неправильный дизайн приложений может перестать использовать преимущество низкого потребления данных, которое </w:t>
      </w:r>
      <w:r w:rsidR="0048676D" w:rsidRPr="00D67E02">
        <w:rPr>
          <w:rFonts w:ascii="Times New Roman" w:eastAsia="Times New Roman" w:hAnsi="Times New Roman" w:cs="Times New Roman"/>
          <w:i/>
          <w:iCs/>
        </w:rPr>
        <w:t>MQTT</w:t>
      </w:r>
      <w:r w:rsidR="0048676D" w:rsidRPr="00D67E02">
        <w:rPr>
          <w:rFonts w:ascii="Times New Roman" w:eastAsia="Times New Roman" w:hAnsi="Times New Roman" w:cs="Times New Roman"/>
        </w:rPr>
        <w:t xml:space="preserve"> предлагает для систем </w:t>
      </w:r>
      <w:proofErr w:type="spellStart"/>
      <w:r w:rsidR="0048676D" w:rsidRPr="00D67E02">
        <w:rPr>
          <w:rFonts w:ascii="Times New Roman" w:eastAsia="Times New Roman" w:hAnsi="Times New Roman" w:cs="Times New Roman"/>
          <w:i/>
          <w:iCs/>
        </w:rPr>
        <w:t>IoT</w:t>
      </w:r>
      <w:proofErr w:type="spellEnd"/>
      <w:r w:rsidR="0048676D" w:rsidRPr="00D67E02">
        <w:rPr>
          <w:rFonts w:ascii="Times New Roman" w:eastAsia="Times New Roman" w:hAnsi="Times New Roman" w:cs="Times New Roman"/>
        </w:rPr>
        <w:t>.</w:t>
      </w:r>
    </w:p>
    <w:p w14:paraId="6A3F6049" w14:textId="77777777" w:rsidR="00542259" w:rsidRPr="00D67E02" w:rsidRDefault="00542259" w:rsidP="00D67E02">
      <w:pPr>
        <w:ind w:firstLine="567"/>
        <w:jc w:val="both"/>
        <w:rPr>
          <w:rFonts w:ascii="Times New Roman" w:eastAsia="Times New Roman" w:hAnsi="Times New Roman" w:cs="Times New Roman"/>
          <w:sz w:val="32"/>
        </w:rPr>
      </w:pPr>
    </w:p>
    <w:p w14:paraId="444D9783" w14:textId="7124891C" w:rsidR="00D373DC" w:rsidRPr="00D67E02" w:rsidRDefault="004812DC" w:rsidP="00D67E02">
      <w:pPr>
        <w:pBdr>
          <w:top w:val="nil"/>
          <w:left w:val="nil"/>
          <w:bottom w:val="nil"/>
          <w:right w:val="nil"/>
          <w:between w:val="nil"/>
        </w:pBdr>
        <w:jc w:val="center"/>
        <w:rPr>
          <w:rFonts w:ascii="Times New Roman" w:eastAsia="Times New Roman" w:hAnsi="Times New Roman" w:cs="Times New Roman"/>
          <w:b/>
          <w:color w:val="000000"/>
        </w:rPr>
      </w:pPr>
      <w:r w:rsidRPr="00D67E02">
        <w:rPr>
          <w:rFonts w:ascii="Times New Roman" w:eastAsia="Times New Roman" w:hAnsi="Times New Roman" w:cs="Times New Roman"/>
          <w:b/>
          <w:color w:val="000000"/>
        </w:rPr>
        <w:t>Список литературы</w:t>
      </w:r>
    </w:p>
    <w:p w14:paraId="756894E4" w14:textId="44683276" w:rsidR="00A15B72"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[1] Росляков А.В.</w:t>
      </w:r>
      <w:r w:rsidR="002D29EE" w:rsidRPr="00D67E02">
        <w:rPr>
          <w:rFonts w:ascii="Times New Roman" w:eastAsia="Times New Roman" w:hAnsi="Times New Roman" w:cs="Times New Roman"/>
          <w:sz w:val="20"/>
          <w:szCs w:val="20"/>
        </w:rPr>
        <w:t>,</w:t>
      </w:r>
      <w:r w:rsidRPr="00D67E02">
        <w:rPr>
          <w:rFonts w:ascii="Times New Roman" w:eastAsia="Times New Roman" w:hAnsi="Times New Roman" w:cs="Times New Roman"/>
          <w:sz w:val="20"/>
          <w:szCs w:val="20"/>
        </w:rPr>
        <w:t xml:space="preserve"> </w:t>
      </w:r>
      <w:r w:rsidR="002D29EE" w:rsidRPr="00D67E02">
        <w:rPr>
          <w:rFonts w:ascii="Times New Roman" w:eastAsia="Times New Roman" w:hAnsi="Times New Roman" w:cs="Times New Roman"/>
          <w:sz w:val="20"/>
          <w:szCs w:val="20"/>
        </w:rPr>
        <w:t xml:space="preserve">Ваняшин С.В., Гребешков А.Ю. </w:t>
      </w:r>
      <w:r w:rsidRPr="00D67E02">
        <w:rPr>
          <w:rFonts w:ascii="Times New Roman" w:eastAsia="Times New Roman" w:hAnsi="Times New Roman" w:cs="Times New Roman"/>
          <w:sz w:val="20"/>
          <w:szCs w:val="20"/>
        </w:rPr>
        <w:t>Интернет вещей: учебное пособие</w:t>
      </w:r>
      <w:r w:rsidR="002D29EE" w:rsidRPr="00D67E02">
        <w:rPr>
          <w:rFonts w:ascii="Times New Roman" w:eastAsia="Times New Roman" w:hAnsi="Times New Roman" w:cs="Times New Roman"/>
          <w:sz w:val="20"/>
          <w:szCs w:val="20"/>
        </w:rPr>
        <w:t xml:space="preserve">. Самара: ПГУТИ, 2015. – </w:t>
      </w:r>
      <w:r w:rsidRPr="00D67E02">
        <w:rPr>
          <w:rFonts w:ascii="Times New Roman" w:eastAsia="Times New Roman" w:hAnsi="Times New Roman" w:cs="Times New Roman"/>
          <w:sz w:val="20"/>
          <w:szCs w:val="20"/>
        </w:rPr>
        <w:t xml:space="preserve">200 с. </w:t>
      </w:r>
    </w:p>
    <w:p w14:paraId="6A88D16A" w14:textId="3F7949B8" w:rsidR="00AD262D" w:rsidRPr="00D67E02" w:rsidRDefault="00AD262D"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[2] </w:t>
      </w:r>
      <w:proofErr w:type="spellStart"/>
      <w:r w:rsidR="00A15B72" w:rsidRPr="00D67E02">
        <w:rPr>
          <w:rFonts w:ascii="Times New Roman" w:eastAsia="Times New Roman" w:hAnsi="Times New Roman" w:cs="Times New Roman"/>
          <w:sz w:val="20"/>
          <w:szCs w:val="20"/>
        </w:rPr>
        <w:t>Марц</w:t>
      </w:r>
      <w:proofErr w:type="spellEnd"/>
      <w:r w:rsidR="00A15B72" w:rsidRPr="00D67E02">
        <w:rPr>
          <w:rFonts w:ascii="Times New Roman" w:eastAsia="Times New Roman" w:hAnsi="Times New Roman" w:cs="Times New Roman"/>
          <w:sz w:val="20"/>
          <w:szCs w:val="20"/>
        </w:rPr>
        <w:t xml:space="preserve"> Н</w:t>
      </w:r>
      <w:r w:rsidR="002D29EE" w:rsidRPr="00D67E02">
        <w:rPr>
          <w:rFonts w:ascii="Times New Roman" w:eastAsia="Times New Roman" w:hAnsi="Times New Roman" w:cs="Times New Roman"/>
          <w:sz w:val="20"/>
          <w:szCs w:val="20"/>
        </w:rPr>
        <w:t xml:space="preserve">, Уоррен Д. </w:t>
      </w:r>
      <w:r w:rsidR="00A15B72" w:rsidRPr="00D67E02">
        <w:rPr>
          <w:rFonts w:ascii="Times New Roman" w:eastAsia="Times New Roman" w:hAnsi="Times New Roman" w:cs="Times New Roman"/>
          <w:sz w:val="20"/>
          <w:szCs w:val="20"/>
        </w:rPr>
        <w:t>Большие данные. Принципы и практика построения масштабируемых систем обработки данных в реальном времени</w:t>
      </w:r>
      <w:r w:rsidR="002D29EE" w:rsidRPr="00D67E02">
        <w:rPr>
          <w:rFonts w:ascii="Times New Roman" w:eastAsia="Times New Roman" w:hAnsi="Times New Roman" w:cs="Times New Roman"/>
          <w:sz w:val="20"/>
          <w:szCs w:val="20"/>
        </w:rPr>
        <w:t xml:space="preserve">. </w:t>
      </w:r>
      <w:r w:rsidR="00A15B72" w:rsidRPr="00D67E02">
        <w:rPr>
          <w:rFonts w:ascii="Times New Roman" w:eastAsia="Times New Roman" w:hAnsi="Times New Roman" w:cs="Times New Roman"/>
          <w:sz w:val="20"/>
          <w:szCs w:val="20"/>
        </w:rPr>
        <w:t>М.: Вильямс, 2016. – 368 c.</w:t>
      </w:r>
    </w:p>
    <w:p w14:paraId="57046CF2" w14:textId="71EEF7F0" w:rsidR="00545E8F" w:rsidRDefault="00545E8F"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[3] </w:t>
      </w:r>
      <w:r w:rsidR="002D55E6" w:rsidRPr="00D67E02">
        <w:rPr>
          <w:rFonts w:ascii="Times New Roman" w:eastAsia="Times New Roman" w:hAnsi="Times New Roman" w:cs="Times New Roman"/>
          <w:sz w:val="20"/>
          <w:szCs w:val="20"/>
        </w:rPr>
        <w:t>Тейлор Дж</w:t>
      </w:r>
      <w:r w:rsidR="002D29EE" w:rsidRPr="00D67E02">
        <w:rPr>
          <w:rFonts w:ascii="Times New Roman" w:eastAsia="Times New Roman" w:hAnsi="Times New Roman" w:cs="Times New Roman"/>
          <w:sz w:val="20"/>
          <w:szCs w:val="20"/>
        </w:rPr>
        <w:t xml:space="preserve">, </w:t>
      </w:r>
      <w:proofErr w:type="spellStart"/>
      <w:r w:rsidR="002D29EE" w:rsidRPr="00D67E02">
        <w:rPr>
          <w:rFonts w:ascii="Times New Roman" w:eastAsia="Times New Roman" w:hAnsi="Times New Roman" w:cs="Times New Roman"/>
          <w:sz w:val="20"/>
          <w:szCs w:val="20"/>
        </w:rPr>
        <w:t>Рэйден</w:t>
      </w:r>
      <w:proofErr w:type="spellEnd"/>
      <w:r w:rsidR="002D29EE" w:rsidRPr="00D67E02">
        <w:rPr>
          <w:rFonts w:ascii="Times New Roman" w:eastAsia="Times New Roman" w:hAnsi="Times New Roman" w:cs="Times New Roman"/>
          <w:sz w:val="20"/>
          <w:szCs w:val="20"/>
        </w:rPr>
        <w:t xml:space="preserve"> Т. </w:t>
      </w:r>
      <w:r w:rsidR="002D55E6" w:rsidRPr="00D67E02">
        <w:rPr>
          <w:rFonts w:ascii="Times New Roman" w:eastAsia="Times New Roman" w:hAnsi="Times New Roman" w:cs="Times New Roman"/>
          <w:sz w:val="20"/>
          <w:szCs w:val="20"/>
        </w:rPr>
        <w:t>Получение конкурентных преимуществ путем автоматизации принятия скрытых решений. М.: Символ-плюс, 2009. – 448 c.</w:t>
      </w:r>
    </w:p>
    <w:p w14:paraId="77AAA92C" w14:textId="77777777" w:rsidR="00D67E02" w:rsidRPr="00D67E02" w:rsidRDefault="00D67E02" w:rsidP="00D67E02">
      <w:pPr>
        <w:ind w:firstLine="567"/>
        <w:jc w:val="both"/>
        <w:rPr>
          <w:rFonts w:ascii="Times New Roman" w:eastAsia="Times New Roman" w:hAnsi="Times New Roman" w:cs="Times New Roman"/>
          <w:sz w:val="36"/>
        </w:rPr>
      </w:pPr>
    </w:p>
    <w:p w14:paraId="3E026E81" w14:textId="0B1A0E6C" w:rsidR="00D67E02" w:rsidRPr="00D67E02" w:rsidRDefault="00D67E02" w:rsidP="00D67E02">
      <w:pPr>
        <w:pBdr>
          <w:top w:val="nil"/>
          <w:left w:val="nil"/>
          <w:bottom w:val="nil"/>
          <w:right w:val="nil"/>
          <w:between w:val="nil"/>
        </w:pBdr>
        <w:jc w:val="center"/>
        <w:rPr>
          <w:rFonts w:ascii="Times New Roman" w:eastAsia="Times New Roman" w:hAnsi="Times New Roman" w:cs="Times New Roman"/>
          <w:b/>
          <w:color w:val="000000"/>
        </w:rPr>
      </w:pPr>
      <w:r w:rsidRPr="00D67E02">
        <w:rPr>
          <w:rFonts w:ascii="Times New Roman" w:eastAsia="Times New Roman" w:hAnsi="Times New Roman" w:cs="Times New Roman"/>
          <w:b/>
          <w:color w:val="000000"/>
        </w:rPr>
        <w:lastRenderedPageBreak/>
        <w:t>Авторский вклад</w:t>
      </w:r>
    </w:p>
    <w:p w14:paraId="1BE6576A" w14:textId="551E49E8"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Алексеев Виктор Федорович</w:t>
      </w:r>
      <w:r w:rsidRPr="00D67E02">
        <w:rPr>
          <w:rFonts w:ascii="Times New Roman" w:eastAsia="Times New Roman" w:hAnsi="Times New Roman" w:cs="Times New Roman"/>
          <w:sz w:val="22"/>
          <w:szCs w:val="22"/>
        </w:rPr>
        <w:t xml:space="preserve"> – руководство исследованием по оценке </w:t>
      </w:r>
      <w:r w:rsidR="00FC3CDD">
        <w:rPr>
          <w:rFonts w:ascii="Times New Roman" w:eastAsia="Times New Roman" w:hAnsi="Times New Roman" w:cs="Times New Roman"/>
          <w:sz w:val="22"/>
          <w:szCs w:val="22"/>
        </w:rPr>
        <w:t xml:space="preserve">качества передачи информации в системе диспетчеризации на базе </w:t>
      </w:r>
      <w:r w:rsidR="00FC3CDD">
        <w:rPr>
          <w:rFonts w:ascii="Times New Roman" w:eastAsia="Times New Roman" w:hAnsi="Times New Roman" w:cs="Times New Roman"/>
          <w:sz w:val="22"/>
          <w:szCs w:val="22"/>
          <w:lang w:val="en-US"/>
        </w:rPr>
        <w:t>MQTT</w:t>
      </w:r>
      <w:r w:rsidR="00FC3CDD">
        <w:rPr>
          <w:rFonts w:ascii="Times New Roman" w:eastAsia="Times New Roman" w:hAnsi="Times New Roman" w:cs="Times New Roman"/>
          <w:sz w:val="22"/>
          <w:szCs w:val="22"/>
        </w:rPr>
        <w:t xml:space="preserve"> архитектуры</w:t>
      </w:r>
      <w:r w:rsidRPr="00D67E02">
        <w:rPr>
          <w:rFonts w:ascii="Times New Roman" w:eastAsia="Times New Roman" w:hAnsi="Times New Roman" w:cs="Times New Roman"/>
          <w:sz w:val="22"/>
          <w:szCs w:val="22"/>
        </w:rPr>
        <w:t>.</w:t>
      </w:r>
    </w:p>
    <w:p w14:paraId="63A32FDA" w14:textId="621DB67A"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Лихаческий Дмитрий Викторович</w:t>
      </w:r>
      <w:r w:rsidRPr="00D67E02">
        <w:rPr>
          <w:rFonts w:ascii="Times New Roman" w:eastAsia="Times New Roman" w:hAnsi="Times New Roman" w:cs="Times New Roman"/>
          <w:sz w:val="22"/>
          <w:szCs w:val="22"/>
        </w:rPr>
        <w:t xml:space="preserve"> – постановка задачи исследования, </w:t>
      </w:r>
      <w:r w:rsidR="00FC3CDD">
        <w:rPr>
          <w:rFonts w:ascii="Times New Roman" w:eastAsia="Times New Roman" w:hAnsi="Times New Roman" w:cs="Times New Roman"/>
          <w:sz w:val="22"/>
          <w:szCs w:val="22"/>
        </w:rPr>
        <w:t xml:space="preserve">описание принципа работы протокола </w:t>
      </w:r>
      <w:r w:rsidR="00FC3CDD">
        <w:rPr>
          <w:rFonts w:ascii="Times New Roman" w:eastAsia="Times New Roman" w:hAnsi="Times New Roman" w:cs="Times New Roman"/>
          <w:sz w:val="22"/>
          <w:szCs w:val="22"/>
          <w:lang w:val="en-US"/>
        </w:rPr>
        <w:t>MQTT</w:t>
      </w:r>
      <w:r w:rsidR="00FC3CDD">
        <w:rPr>
          <w:rFonts w:ascii="Times New Roman" w:eastAsia="Times New Roman" w:hAnsi="Times New Roman" w:cs="Times New Roman"/>
          <w:sz w:val="22"/>
          <w:szCs w:val="22"/>
        </w:rPr>
        <w:t>,</w:t>
      </w:r>
      <w:r w:rsidRPr="00D67E02">
        <w:rPr>
          <w:rFonts w:ascii="Times New Roman" w:eastAsia="Times New Roman" w:hAnsi="Times New Roman" w:cs="Times New Roman"/>
          <w:sz w:val="22"/>
          <w:szCs w:val="22"/>
        </w:rPr>
        <w:t xml:space="preserve"> </w:t>
      </w:r>
      <w:r w:rsidR="00FC3CDD">
        <w:rPr>
          <w:rFonts w:ascii="Times New Roman" w:eastAsia="Times New Roman" w:hAnsi="Times New Roman" w:cs="Times New Roman"/>
          <w:sz w:val="22"/>
          <w:szCs w:val="22"/>
        </w:rPr>
        <w:t>с</w:t>
      </w:r>
      <w:r w:rsidR="00FC3CDD" w:rsidRPr="00FC3CDD">
        <w:rPr>
          <w:rFonts w:ascii="Times New Roman" w:eastAsia="Times New Roman" w:hAnsi="Times New Roman" w:cs="Times New Roman"/>
          <w:sz w:val="22"/>
          <w:szCs w:val="22"/>
        </w:rPr>
        <w:t>равнение протоколов взаимодействия во встраиваемых системах</w:t>
      </w:r>
      <w:r w:rsidR="00FC3CDD">
        <w:rPr>
          <w:rFonts w:ascii="Times New Roman" w:eastAsia="Times New Roman" w:hAnsi="Times New Roman" w:cs="Times New Roman"/>
          <w:sz w:val="22"/>
          <w:szCs w:val="22"/>
        </w:rPr>
        <w:t>, анализ</w:t>
      </w:r>
      <w:r w:rsidRPr="00D67E02">
        <w:rPr>
          <w:rFonts w:ascii="Times New Roman" w:eastAsia="Times New Roman" w:hAnsi="Times New Roman" w:cs="Times New Roman"/>
          <w:sz w:val="22"/>
          <w:szCs w:val="22"/>
        </w:rPr>
        <w:t xml:space="preserve"> полученных результатов.</w:t>
      </w:r>
    </w:p>
    <w:p w14:paraId="48C52E2B" w14:textId="2B3689AF" w:rsidR="00D67E02" w:rsidRDefault="00D67E02" w:rsidP="00FC3CDD">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Пискун Геннадий Адамович</w:t>
      </w:r>
      <w:r w:rsidRPr="00D67E02">
        <w:rPr>
          <w:rFonts w:ascii="Times New Roman" w:eastAsia="Times New Roman" w:hAnsi="Times New Roman" w:cs="Times New Roman"/>
          <w:sz w:val="22"/>
          <w:szCs w:val="22"/>
        </w:rPr>
        <w:t xml:space="preserve"> – </w:t>
      </w:r>
      <w:r w:rsidR="00FC3CDD">
        <w:rPr>
          <w:rFonts w:ascii="Times New Roman" w:eastAsia="Times New Roman" w:hAnsi="Times New Roman" w:cs="Times New Roman"/>
          <w:sz w:val="22"/>
          <w:szCs w:val="22"/>
        </w:rPr>
        <w:t>те</w:t>
      </w:r>
      <w:r w:rsidR="00FC3CDD" w:rsidRPr="00FC3CDD">
        <w:rPr>
          <w:rFonts w:ascii="Times New Roman" w:eastAsia="Times New Roman" w:hAnsi="Times New Roman" w:cs="Times New Roman"/>
          <w:sz w:val="22"/>
          <w:szCs w:val="22"/>
        </w:rPr>
        <w:t>стирование системы телемеханики и диспетчеризации с использование различных уровней качества обслужив</w:t>
      </w:r>
      <w:r w:rsidR="00FC3CDD">
        <w:rPr>
          <w:rFonts w:ascii="Times New Roman" w:eastAsia="Times New Roman" w:hAnsi="Times New Roman" w:cs="Times New Roman"/>
          <w:sz w:val="22"/>
          <w:szCs w:val="22"/>
        </w:rPr>
        <w:t>ания, описание п</w:t>
      </w:r>
      <w:r w:rsidR="00FC3CDD" w:rsidRPr="00FC3CDD">
        <w:rPr>
          <w:rFonts w:ascii="Times New Roman" w:eastAsia="Times New Roman" w:hAnsi="Times New Roman" w:cs="Times New Roman"/>
          <w:sz w:val="22"/>
          <w:szCs w:val="22"/>
        </w:rPr>
        <w:t>ринцип</w:t>
      </w:r>
      <w:r w:rsidR="00FC3CDD">
        <w:rPr>
          <w:rFonts w:ascii="Times New Roman" w:eastAsia="Times New Roman" w:hAnsi="Times New Roman" w:cs="Times New Roman"/>
          <w:sz w:val="22"/>
          <w:szCs w:val="22"/>
        </w:rPr>
        <w:t>ов</w:t>
      </w:r>
      <w:r w:rsidR="00FC3CDD" w:rsidRPr="00FC3CDD">
        <w:rPr>
          <w:rFonts w:ascii="Times New Roman" w:eastAsia="Times New Roman" w:hAnsi="Times New Roman" w:cs="Times New Roman"/>
          <w:sz w:val="22"/>
          <w:szCs w:val="22"/>
        </w:rPr>
        <w:t xml:space="preserve"> достижения высокого качества связи при использовании протокола передачи данных MQTT</w:t>
      </w:r>
      <w:r w:rsidR="00FC3CDD">
        <w:rPr>
          <w:rFonts w:ascii="Times New Roman" w:eastAsia="Times New Roman" w:hAnsi="Times New Roman" w:cs="Times New Roman"/>
          <w:sz w:val="22"/>
          <w:szCs w:val="22"/>
        </w:rPr>
        <w:t>,</w:t>
      </w:r>
      <w:r w:rsidRPr="00D67E02">
        <w:rPr>
          <w:rFonts w:ascii="Times New Roman" w:eastAsia="Times New Roman" w:hAnsi="Times New Roman" w:cs="Times New Roman"/>
          <w:sz w:val="22"/>
          <w:szCs w:val="22"/>
        </w:rPr>
        <w:t xml:space="preserve"> формирование структуры статьи.</w:t>
      </w:r>
    </w:p>
    <w:p w14:paraId="684A7CD3" w14:textId="77777777" w:rsidR="00FC3CDD" w:rsidRPr="00D67E02" w:rsidRDefault="00FC3CDD" w:rsidP="00FC3CDD">
      <w:pPr>
        <w:pBdr>
          <w:top w:val="nil"/>
          <w:left w:val="nil"/>
          <w:bottom w:val="nil"/>
          <w:right w:val="nil"/>
          <w:between w:val="nil"/>
        </w:pBdr>
        <w:ind w:firstLine="567"/>
        <w:jc w:val="both"/>
        <w:rPr>
          <w:rFonts w:ascii="Times New Roman" w:eastAsia="Times New Roman" w:hAnsi="Times New Roman" w:cs="Times New Roman"/>
          <w:sz w:val="28"/>
          <w:szCs w:val="28"/>
        </w:rPr>
      </w:pPr>
    </w:p>
    <w:p w14:paraId="7146C7C1" w14:textId="5BE6E58D" w:rsidR="00D373DC" w:rsidRPr="00FC3CDD" w:rsidRDefault="001330FB" w:rsidP="00D67E02">
      <w:pPr>
        <w:keepNext/>
        <w:jc w:val="center"/>
        <w:outlineLvl w:val="0"/>
        <w:rPr>
          <w:rFonts w:ascii="Times New Roman" w:eastAsia="Times New Roman" w:hAnsi="Times New Roman" w:cs="Times New Roman"/>
          <w:b/>
          <w:bCs/>
          <w:caps/>
          <w:kern w:val="32"/>
          <w:sz w:val="26"/>
          <w:szCs w:val="32"/>
          <w:lang w:val="en-US"/>
        </w:rPr>
      </w:pPr>
      <w:r w:rsidRPr="00FC3CDD">
        <w:rPr>
          <w:rFonts w:ascii="Times New Roman" w:eastAsia="Times New Roman" w:hAnsi="Times New Roman" w:cs="Times New Roman"/>
          <w:b/>
          <w:bCs/>
          <w:caps/>
          <w:kern w:val="32"/>
          <w:sz w:val="26"/>
          <w:szCs w:val="32"/>
          <w:lang w:val="en-US"/>
        </w:rPr>
        <w:t>QUALITY EVALUATION OF INFORMATION TRANSFER IN A DISPATCHING SYSTEM BASED ON MQTT ARCHITECTURE</w:t>
      </w:r>
    </w:p>
    <w:p w14:paraId="436A234F" w14:textId="77777777" w:rsidR="00D373DC" w:rsidRPr="00D67E02" w:rsidRDefault="00D373DC" w:rsidP="00D67E02">
      <w:pPr>
        <w:pBdr>
          <w:top w:val="nil"/>
          <w:left w:val="nil"/>
          <w:bottom w:val="nil"/>
          <w:right w:val="nil"/>
          <w:between w:val="nil"/>
        </w:pBdr>
        <w:jc w:val="center"/>
        <w:rPr>
          <w:rFonts w:ascii="Times New Roman" w:eastAsia="Times New Roman" w:hAnsi="Times New Roman" w:cs="Times New Roman"/>
          <w:b/>
          <w:sz w:val="26"/>
          <w:szCs w:val="26"/>
          <w:lang w:val="en-US"/>
        </w:rPr>
      </w:pPr>
    </w:p>
    <w:tbl>
      <w:tblPr>
        <w:tblStyle w:val="10"/>
        <w:tblW w:w="9972" w:type="dxa"/>
        <w:jc w:val="center"/>
        <w:tblLayout w:type="fixed"/>
        <w:tblLook w:val="0600" w:firstRow="0" w:lastRow="0" w:firstColumn="0" w:lastColumn="0" w:noHBand="1" w:noVBand="1"/>
      </w:tblPr>
      <w:tblGrid>
        <w:gridCol w:w="3324"/>
        <w:gridCol w:w="3324"/>
        <w:gridCol w:w="3324"/>
      </w:tblGrid>
      <w:tr w:rsidR="00165E91" w:rsidRPr="00A63687" w14:paraId="7894D5EA" w14:textId="77777777" w:rsidTr="00165E91">
        <w:trPr>
          <w:jc w:val="center"/>
        </w:trPr>
        <w:tc>
          <w:tcPr>
            <w:tcW w:w="3324" w:type="dxa"/>
            <w:shd w:val="clear" w:color="auto" w:fill="auto"/>
            <w:tcMar>
              <w:top w:w="100" w:type="dxa"/>
              <w:left w:w="100" w:type="dxa"/>
              <w:bottom w:w="100" w:type="dxa"/>
              <w:right w:w="100" w:type="dxa"/>
            </w:tcMar>
          </w:tcPr>
          <w:p w14:paraId="0FD64BBC" w14:textId="77777777" w:rsidR="00165E91" w:rsidRPr="00D67E02" w:rsidRDefault="00165E91" w:rsidP="00D67E02">
            <w:pPr>
              <w:widowControl w:val="0"/>
              <w:jc w:val="center"/>
              <w:rPr>
                <w:rFonts w:ascii="Times New Roman" w:eastAsia="Times New Roman" w:hAnsi="Times New Roman" w:cs="Times New Roman"/>
                <w:b/>
                <w:i/>
                <w:lang w:val="en-US"/>
              </w:rPr>
            </w:pPr>
            <w:r w:rsidRPr="00D67E02">
              <w:rPr>
                <w:rFonts w:ascii="Times New Roman" w:eastAsia="Times New Roman" w:hAnsi="Times New Roman" w:cs="Times New Roman"/>
                <w:b/>
                <w:i/>
                <w:lang w:val="en-US"/>
              </w:rPr>
              <w:t>V.F. Alekseev</w:t>
            </w:r>
          </w:p>
          <w:p w14:paraId="2DBBBF7F" w14:textId="1FF013A1" w:rsidR="00165E91" w:rsidRPr="00D67E02" w:rsidRDefault="00165E91" w:rsidP="00D67E02">
            <w:pPr>
              <w:widowControl w:val="0"/>
              <w:jc w:val="center"/>
              <w:rPr>
                <w:rFonts w:ascii="Times New Roman" w:eastAsia="Times New Roman" w:hAnsi="Times New Roman" w:cs="Times New Roman"/>
                <w:b/>
                <w:sz w:val="28"/>
                <w:szCs w:val="28"/>
                <w:lang w:val="en-US"/>
              </w:rPr>
            </w:pPr>
            <w:r w:rsidRPr="00D67E02">
              <w:rPr>
                <w:rFonts w:ascii="Times New Roman" w:eastAsia="Times New Roman" w:hAnsi="Times New Roman" w:cs="Times New Roman"/>
                <w:i/>
                <w:lang w:val="en-US"/>
              </w:rPr>
              <w:t>Associate Professor, Department of Information Computer Systems Design, PhD of Technical sciences, Associate Professor</w:t>
            </w:r>
          </w:p>
        </w:tc>
        <w:tc>
          <w:tcPr>
            <w:tcW w:w="3324" w:type="dxa"/>
            <w:shd w:val="clear" w:color="auto" w:fill="auto"/>
          </w:tcPr>
          <w:p w14:paraId="327FF339" w14:textId="77777777" w:rsidR="00165E91" w:rsidRPr="00D67E02" w:rsidRDefault="00165E91" w:rsidP="00D67E02">
            <w:pPr>
              <w:widowControl w:val="0"/>
              <w:jc w:val="center"/>
              <w:rPr>
                <w:rFonts w:ascii="Times New Roman" w:eastAsia="Times New Roman" w:hAnsi="Times New Roman" w:cs="Times New Roman"/>
                <w:b/>
                <w:i/>
                <w:lang w:val="en-US"/>
              </w:rPr>
            </w:pPr>
            <w:r w:rsidRPr="00D67E02">
              <w:rPr>
                <w:rFonts w:ascii="Times New Roman" w:eastAsia="Times New Roman" w:hAnsi="Times New Roman" w:cs="Times New Roman"/>
                <w:b/>
                <w:i/>
                <w:lang w:val="en-US"/>
              </w:rPr>
              <w:t xml:space="preserve">D.V. </w:t>
            </w:r>
            <w:proofErr w:type="spellStart"/>
            <w:r w:rsidRPr="00D67E02">
              <w:rPr>
                <w:rFonts w:ascii="Times New Roman" w:eastAsia="Times New Roman" w:hAnsi="Times New Roman" w:cs="Times New Roman"/>
                <w:b/>
                <w:i/>
                <w:lang w:val="en-US"/>
              </w:rPr>
              <w:t>Likhachevsky</w:t>
            </w:r>
            <w:proofErr w:type="spellEnd"/>
          </w:p>
          <w:p w14:paraId="15A2F20C" w14:textId="5988B4DF" w:rsidR="00165E91" w:rsidRPr="00D67E02" w:rsidRDefault="00165E91" w:rsidP="00D67E02">
            <w:pPr>
              <w:widowControl w:val="0"/>
              <w:jc w:val="center"/>
              <w:rPr>
                <w:rFonts w:ascii="Times New Roman" w:eastAsia="Times New Roman" w:hAnsi="Times New Roman" w:cs="Times New Roman"/>
                <w:b/>
                <w:sz w:val="28"/>
                <w:szCs w:val="28"/>
                <w:lang w:val="en-US"/>
              </w:rPr>
            </w:pPr>
            <w:r w:rsidRPr="00D67E02">
              <w:rPr>
                <w:rFonts w:ascii="Times New Roman" w:eastAsia="Times New Roman" w:hAnsi="Times New Roman" w:cs="Times New Roman"/>
                <w:i/>
                <w:lang w:val="en-US"/>
              </w:rPr>
              <w:t xml:space="preserve">Dean of the Faculty of Computer Design of BSUIR, </w:t>
            </w:r>
            <w:r w:rsidRPr="00D67E02">
              <w:rPr>
                <w:rFonts w:ascii="Times New Roman" w:eastAsia="Times New Roman" w:hAnsi="Times New Roman" w:cs="Times New Roman"/>
                <w:i/>
                <w:lang w:val="en-US"/>
              </w:rPr>
              <w:br/>
              <w:t>PhD of Technical Sciences, Associate Professor</w:t>
            </w:r>
          </w:p>
        </w:tc>
        <w:tc>
          <w:tcPr>
            <w:tcW w:w="3324" w:type="dxa"/>
            <w:shd w:val="clear" w:color="auto" w:fill="auto"/>
            <w:tcMar>
              <w:top w:w="100" w:type="dxa"/>
              <w:left w:w="100" w:type="dxa"/>
              <w:bottom w:w="100" w:type="dxa"/>
              <w:right w:w="100" w:type="dxa"/>
            </w:tcMar>
          </w:tcPr>
          <w:p w14:paraId="47E23432" w14:textId="77777777" w:rsidR="00165E91" w:rsidRPr="00D67E02" w:rsidRDefault="00165E91" w:rsidP="00D67E02">
            <w:pPr>
              <w:widowControl w:val="0"/>
              <w:jc w:val="center"/>
              <w:rPr>
                <w:rFonts w:ascii="Times New Roman" w:eastAsia="Times New Roman" w:hAnsi="Times New Roman" w:cs="Times New Roman"/>
                <w:b/>
                <w:i/>
                <w:lang w:val="en-US"/>
              </w:rPr>
            </w:pPr>
            <w:r w:rsidRPr="00D67E02">
              <w:rPr>
                <w:rFonts w:ascii="Times New Roman" w:eastAsia="Times New Roman" w:hAnsi="Times New Roman" w:cs="Times New Roman"/>
                <w:b/>
                <w:i/>
                <w:lang w:val="en-US"/>
              </w:rPr>
              <w:t>G.A. Piskun</w:t>
            </w:r>
          </w:p>
          <w:p w14:paraId="6EB6DEF9" w14:textId="0DA4554A" w:rsidR="00165E91" w:rsidRPr="00D67E02" w:rsidRDefault="00165E91" w:rsidP="00D67E02">
            <w:pPr>
              <w:widowControl w:val="0"/>
              <w:jc w:val="center"/>
              <w:rPr>
                <w:rFonts w:ascii="Times New Roman" w:eastAsia="Times New Roman" w:hAnsi="Times New Roman" w:cs="Times New Roman"/>
                <w:b/>
                <w:sz w:val="28"/>
                <w:szCs w:val="28"/>
                <w:lang w:val="en-US"/>
              </w:rPr>
            </w:pPr>
            <w:r w:rsidRPr="00D67E02">
              <w:rPr>
                <w:rFonts w:ascii="Times New Roman" w:eastAsia="Times New Roman" w:hAnsi="Times New Roman" w:cs="Times New Roman"/>
                <w:i/>
                <w:lang w:val="en-US"/>
              </w:rPr>
              <w:t>Associate Professor of the Department of Design of Information and Computer Systems of BSUIR, PhD of Technical Sciences, Associate Professor</w:t>
            </w:r>
          </w:p>
        </w:tc>
      </w:tr>
    </w:tbl>
    <w:p w14:paraId="00DF5BBC" w14:textId="77777777" w:rsidR="00D373DC" w:rsidRPr="00D67E02" w:rsidRDefault="00D373DC" w:rsidP="00D67E02">
      <w:pPr>
        <w:pBdr>
          <w:top w:val="nil"/>
          <w:left w:val="nil"/>
          <w:bottom w:val="nil"/>
          <w:right w:val="nil"/>
          <w:between w:val="nil"/>
        </w:pBdr>
        <w:rPr>
          <w:rFonts w:ascii="Times New Roman" w:eastAsia="Times New Roman" w:hAnsi="Times New Roman" w:cs="Times New Roman"/>
          <w:b/>
          <w:sz w:val="28"/>
          <w:szCs w:val="28"/>
          <w:lang w:val="en-US"/>
        </w:rPr>
      </w:pPr>
    </w:p>
    <w:p w14:paraId="3310AFF3" w14:textId="672E32A2" w:rsidR="005E0368" w:rsidRPr="00D67E02" w:rsidRDefault="004812DC" w:rsidP="00D67E02">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D67E02">
        <w:rPr>
          <w:rFonts w:ascii="Times New Roman" w:eastAsia="Times New Roman" w:hAnsi="Times New Roman" w:cs="Times New Roman"/>
          <w:b/>
          <w:sz w:val="22"/>
          <w:szCs w:val="22"/>
          <w:lang w:val="en-US"/>
        </w:rPr>
        <w:t>Abstract.</w:t>
      </w:r>
      <w:r w:rsidR="005E0368" w:rsidRPr="00D67E02">
        <w:rPr>
          <w:rFonts w:ascii="Times New Roman" w:eastAsia="Times New Roman" w:hAnsi="Times New Roman" w:cs="Times New Roman"/>
          <w:sz w:val="22"/>
          <w:szCs w:val="22"/>
          <w:lang w:val="en-US"/>
        </w:rPr>
        <w:t xml:space="preserve"> The analysis of methods and algorithms for assessing the quality of information transfer, which ensure the quality of uninterrupted data transfer in a dispatch system built on the basis of the MQTT architecture, is carried out.</w:t>
      </w:r>
    </w:p>
    <w:p w14:paraId="223AD864" w14:textId="77777777" w:rsidR="005E0368" w:rsidRPr="00D67E02" w:rsidRDefault="005E0368" w:rsidP="00D67E02">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D67E02">
        <w:rPr>
          <w:rFonts w:ascii="Times New Roman" w:eastAsia="Times New Roman" w:hAnsi="Times New Roman" w:cs="Times New Roman"/>
          <w:sz w:val="22"/>
          <w:szCs w:val="22"/>
          <w:lang w:val="en-US"/>
        </w:rPr>
        <w:t>It is shown that tests can be developed to evaluate the operability of a dispatch system based on the MQTT architecture under various conditions of communication quality. The effectiveness of information transfer algorithms in a dispatch system based on the MQTT architecture with different levels of quality of service has been evaluated.</w:t>
      </w:r>
    </w:p>
    <w:p w14:paraId="1FAEC402" w14:textId="7C42129B" w:rsidR="00D373DC" w:rsidRPr="00D67E02" w:rsidRDefault="005E0368" w:rsidP="00D67E02">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D67E02">
        <w:rPr>
          <w:rFonts w:ascii="Times New Roman" w:eastAsia="Times New Roman" w:hAnsi="Times New Roman" w:cs="Times New Roman"/>
          <w:b/>
          <w:bCs/>
          <w:sz w:val="22"/>
          <w:szCs w:val="22"/>
          <w:lang w:val="en-US"/>
        </w:rPr>
        <w:t>Keywords</w:t>
      </w:r>
      <w:r w:rsidRPr="00D67E02">
        <w:rPr>
          <w:rFonts w:ascii="Times New Roman" w:eastAsia="Times New Roman" w:hAnsi="Times New Roman" w:cs="Times New Roman"/>
          <w:sz w:val="22"/>
          <w:szCs w:val="22"/>
          <w:lang w:val="en-US"/>
        </w:rPr>
        <w:t>: MQTT architectures, information transfer quality assessment, scheduling, embedded systems.</w:t>
      </w:r>
    </w:p>
    <w:sectPr w:rsidR="00D373DC" w:rsidRPr="00D67E02" w:rsidSect="00C65577">
      <w:pgSz w:w="12240" w:h="15840"/>
      <w:pgMar w:top="1418" w:right="1134"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Noto Serif CJK SC">
    <w:panose1 w:val="00000000000000000000"/>
    <w:charset w:val="00"/>
    <w:family w:val="roman"/>
    <w:notTrueType/>
    <w:pitch w:val="default"/>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roid Sans Fallback">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90AB7"/>
    <w:multiLevelType w:val="hybridMultilevel"/>
    <w:tmpl w:val="A7866574"/>
    <w:lvl w:ilvl="0" w:tplc="04D80C42">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DC"/>
    <w:rsid w:val="000062EC"/>
    <w:rsid w:val="00016550"/>
    <w:rsid w:val="00020975"/>
    <w:rsid w:val="00021476"/>
    <w:rsid w:val="0002315B"/>
    <w:rsid w:val="000300E7"/>
    <w:rsid w:val="00033B27"/>
    <w:rsid w:val="0005546B"/>
    <w:rsid w:val="00056811"/>
    <w:rsid w:val="000817A3"/>
    <w:rsid w:val="00097F5E"/>
    <w:rsid w:val="000A7287"/>
    <w:rsid w:val="000B72B0"/>
    <w:rsid w:val="000C12B5"/>
    <w:rsid w:val="000D2A0C"/>
    <w:rsid w:val="000E06EA"/>
    <w:rsid w:val="00101F3A"/>
    <w:rsid w:val="00110F3F"/>
    <w:rsid w:val="001111EC"/>
    <w:rsid w:val="001156CA"/>
    <w:rsid w:val="00117A4D"/>
    <w:rsid w:val="001330FB"/>
    <w:rsid w:val="00165E91"/>
    <w:rsid w:val="00170DB7"/>
    <w:rsid w:val="0018275A"/>
    <w:rsid w:val="001932AD"/>
    <w:rsid w:val="001968F0"/>
    <w:rsid w:val="001E0351"/>
    <w:rsid w:val="002078A6"/>
    <w:rsid w:val="00260C83"/>
    <w:rsid w:val="00264264"/>
    <w:rsid w:val="0028596E"/>
    <w:rsid w:val="00292253"/>
    <w:rsid w:val="0029607B"/>
    <w:rsid w:val="002A0D40"/>
    <w:rsid w:val="002A2FB8"/>
    <w:rsid w:val="002D29EE"/>
    <w:rsid w:val="002D55E6"/>
    <w:rsid w:val="002F0A6C"/>
    <w:rsid w:val="0030103E"/>
    <w:rsid w:val="00302D45"/>
    <w:rsid w:val="00314797"/>
    <w:rsid w:val="00346E17"/>
    <w:rsid w:val="00365F40"/>
    <w:rsid w:val="003B7D62"/>
    <w:rsid w:val="003E3431"/>
    <w:rsid w:val="003E71D2"/>
    <w:rsid w:val="00401D6A"/>
    <w:rsid w:val="00452E54"/>
    <w:rsid w:val="004812DC"/>
    <w:rsid w:val="004859A9"/>
    <w:rsid w:val="0048676D"/>
    <w:rsid w:val="00492F22"/>
    <w:rsid w:val="004B25BE"/>
    <w:rsid w:val="004C167B"/>
    <w:rsid w:val="004C3141"/>
    <w:rsid w:val="004E5A54"/>
    <w:rsid w:val="004E6BBF"/>
    <w:rsid w:val="004F0A5A"/>
    <w:rsid w:val="004F6145"/>
    <w:rsid w:val="0050265E"/>
    <w:rsid w:val="00502A33"/>
    <w:rsid w:val="005072DB"/>
    <w:rsid w:val="00514619"/>
    <w:rsid w:val="00526BA4"/>
    <w:rsid w:val="005358BE"/>
    <w:rsid w:val="00542259"/>
    <w:rsid w:val="00545E8F"/>
    <w:rsid w:val="00551F53"/>
    <w:rsid w:val="00553C25"/>
    <w:rsid w:val="005540AD"/>
    <w:rsid w:val="00560C64"/>
    <w:rsid w:val="0056150E"/>
    <w:rsid w:val="00563FDD"/>
    <w:rsid w:val="0056543A"/>
    <w:rsid w:val="005C121E"/>
    <w:rsid w:val="005C7FD1"/>
    <w:rsid w:val="005D5406"/>
    <w:rsid w:val="005E0368"/>
    <w:rsid w:val="005F236C"/>
    <w:rsid w:val="006039D2"/>
    <w:rsid w:val="00607CFE"/>
    <w:rsid w:val="006310EF"/>
    <w:rsid w:val="00655503"/>
    <w:rsid w:val="006864AF"/>
    <w:rsid w:val="006905F8"/>
    <w:rsid w:val="006A013D"/>
    <w:rsid w:val="006C323F"/>
    <w:rsid w:val="006C58DF"/>
    <w:rsid w:val="006E032D"/>
    <w:rsid w:val="006E75B6"/>
    <w:rsid w:val="0070276D"/>
    <w:rsid w:val="007042D7"/>
    <w:rsid w:val="007172D6"/>
    <w:rsid w:val="007349C0"/>
    <w:rsid w:val="00737751"/>
    <w:rsid w:val="00753C17"/>
    <w:rsid w:val="007546AA"/>
    <w:rsid w:val="00757ECF"/>
    <w:rsid w:val="0077129C"/>
    <w:rsid w:val="00773713"/>
    <w:rsid w:val="00786A72"/>
    <w:rsid w:val="007C0EA0"/>
    <w:rsid w:val="007D1A55"/>
    <w:rsid w:val="007D5A32"/>
    <w:rsid w:val="007E1FCF"/>
    <w:rsid w:val="007F7B0E"/>
    <w:rsid w:val="00817EB0"/>
    <w:rsid w:val="00834ECC"/>
    <w:rsid w:val="00840C65"/>
    <w:rsid w:val="0085353D"/>
    <w:rsid w:val="00865530"/>
    <w:rsid w:val="00871FAE"/>
    <w:rsid w:val="008A3768"/>
    <w:rsid w:val="008B721F"/>
    <w:rsid w:val="008D703B"/>
    <w:rsid w:val="008E3647"/>
    <w:rsid w:val="008F2AFA"/>
    <w:rsid w:val="00911DFA"/>
    <w:rsid w:val="00912239"/>
    <w:rsid w:val="009617DD"/>
    <w:rsid w:val="00966805"/>
    <w:rsid w:val="009744DA"/>
    <w:rsid w:val="00975BF4"/>
    <w:rsid w:val="009767C0"/>
    <w:rsid w:val="009B0E37"/>
    <w:rsid w:val="009B225D"/>
    <w:rsid w:val="009B5591"/>
    <w:rsid w:val="009B65E2"/>
    <w:rsid w:val="009F5222"/>
    <w:rsid w:val="00A03D05"/>
    <w:rsid w:val="00A15B72"/>
    <w:rsid w:val="00A56994"/>
    <w:rsid w:val="00A63687"/>
    <w:rsid w:val="00A73C31"/>
    <w:rsid w:val="00A97B29"/>
    <w:rsid w:val="00AB1E5C"/>
    <w:rsid w:val="00AD262D"/>
    <w:rsid w:val="00AD6390"/>
    <w:rsid w:val="00B024AF"/>
    <w:rsid w:val="00B0486D"/>
    <w:rsid w:val="00B154DD"/>
    <w:rsid w:val="00BA05B2"/>
    <w:rsid w:val="00BC5DC7"/>
    <w:rsid w:val="00BD0A94"/>
    <w:rsid w:val="00BF3C19"/>
    <w:rsid w:val="00C120BE"/>
    <w:rsid w:val="00C27241"/>
    <w:rsid w:val="00C36818"/>
    <w:rsid w:val="00C41911"/>
    <w:rsid w:val="00C572B6"/>
    <w:rsid w:val="00C65577"/>
    <w:rsid w:val="00C73D27"/>
    <w:rsid w:val="00C86CAB"/>
    <w:rsid w:val="00C874C6"/>
    <w:rsid w:val="00C958FE"/>
    <w:rsid w:val="00CA3E40"/>
    <w:rsid w:val="00CE577E"/>
    <w:rsid w:val="00CF2902"/>
    <w:rsid w:val="00CF78F6"/>
    <w:rsid w:val="00D13A2D"/>
    <w:rsid w:val="00D17135"/>
    <w:rsid w:val="00D20D8A"/>
    <w:rsid w:val="00D21551"/>
    <w:rsid w:val="00D230DF"/>
    <w:rsid w:val="00D27057"/>
    <w:rsid w:val="00D373DC"/>
    <w:rsid w:val="00D42F37"/>
    <w:rsid w:val="00D45A6F"/>
    <w:rsid w:val="00D66414"/>
    <w:rsid w:val="00D67E02"/>
    <w:rsid w:val="00D7582C"/>
    <w:rsid w:val="00DB0C65"/>
    <w:rsid w:val="00DB2210"/>
    <w:rsid w:val="00DB4BCC"/>
    <w:rsid w:val="00DE01D5"/>
    <w:rsid w:val="00DF7435"/>
    <w:rsid w:val="00E0713F"/>
    <w:rsid w:val="00E528D8"/>
    <w:rsid w:val="00E62F5E"/>
    <w:rsid w:val="00E70435"/>
    <w:rsid w:val="00E83CCE"/>
    <w:rsid w:val="00E86BF5"/>
    <w:rsid w:val="00EC1A18"/>
    <w:rsid w:val="00F01345"/>
    <w:rsid w:val="00F0776A"/>
    <w:rsid w:val="00F20B88"/>
    <w:rsid w:val="00F461B8"/>
    <w:rsid w:val="00F671A3"/>
    <w:rsid w:val="00FA4289"/>
    <w:rsid w:val="00FC3CDD"/>
    <w:rsid w:val="00FE169B"/>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E5B4"/>
  <w15:docId w15:val="{26E1D52E-6EB0-47CB-9C25-BA3316CC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Heading"/>
    <w:next w:val="Textbody"/>
    <w:uiPriority w:val="9"/>
    <w:qFormat/>
    <w:pPr>
      <w:outlineLvl w:val="0"/>
    </w:pPr>
    <w:rPr>
      <w:rFonts w:ascii="Liberation Serif" w:eastAsia="Noto Serif CJK SC" w:hAnsi="Liberation Serif"/>
      <w:b/>
      <w:bCs/>
      <w:sz w:val="48"/>
      <w:szCs w:val="48"/>
    </w:rPr>
  </w:style>
  <w:style w:type="paragraph" w:styleId="2">
    <w:name w:val="heading 2"/>
    <w:basedOn w:val="Heading"/>
    <w:next w:val="Textbody"/>
    <w:uiPriority w:val="9"/>
    <w:semiHidden/>
    <w:unhideWhenUsed/>
    <w:qFormat/>
    <w:pPr>
      <w:spacing w:before="200"/>
      <w:outlineLvl w:val="1"/>
    </w:pPr>
    <w:rPr>
      <w:rFonts w:ascii="Liberation Serif" w:eastAsia="Noto Serif CJK SC" w:hAnsi="Liberation Serif"/>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a6">
    <w:name w:val="Emphasis"/>
    <w:rPr>
      <w:i/>
      <w:iCs/>
    </w:rPr>
  </w:style>
  <w:style w:type="character" w:customStyle="1" w:styleId="Internetlink">
    <w:name w:val="Internet link"/>
    <w:rPr>
      <w:color w:val="000080"/>
      <w:u w:val="single"/>
    </w:rPr>
  </w:style>
  <w:style w:type="paragraph" w:styleId="a7">
    <w:name w:val="header"/>
    <w:basedOn w:val="a"/>
    <w:link w:val="a8"/>
    <w:uiPriority w:val="99"/>
    <w:unhideWhenUsed/>
    <w:rsid w:val="005A2B7A"/>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5A2B7A"/>
    <w:rPr>
      <w:rFonts w:cs="Mangal"/>
      <w:szCs w:val="21"/>
    </w:rPr>
  </w:style>
  <w:style w:type="paragraph" w:styleId="a9">
    <w:name w:val="footer"/>
    <w:basedOn w:val="a"/>
    <w:link w:val="aa"/>
    <w:uiPriority w:val="99"/>
    <w:unhideWhenUsed/>
    <w:rsid w:val="005A2B7A"/>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5A2B7A"/>
    <w:rPr>
      <w:rFonts w:cs="Mangal"/>
      <w:szCs w:val="21"/>
    </w:rPr>
  </w:style>
  <w:style w:type="paragraph" w:styleId="ab">
    <w:name w:val="Body Text"/>
    <w:basedOn w:val="a"/>
    <w:link w:val="ac"/>
    <w:rsid w:val="005A2B7A"/>
    <w:pPr>
      <w:spacing w:after="140" w:line="276" w:lineRule="auto"/>
    </w:pPr>
    <w:rPr>
      <w:rFonts w:eastAsia="Noto Sans CJK SC"/>
      <w:kern w:val="2"/>
    </w:rPr>
  </w:style>
  <w:style w:type="character" w:customStyle="1" w:styleId="ac">
    <w:name w:val="Основной текст Знак"/>
    <w:basedOn w:val="a0"/>
    <w:link w:val="ab"/>
    <w:rsid w:val="005A2B7A"/>
    <w:rPr>
      <w:rFonts w:eastAsia="Noto Sans CJK SC"/>
      <w:kern w:val="2"/>
    </w:rPr>
  </w:style>
  <w:style w:type="character" w:styleId="ad">
    <w:name w:val="Hyperlink"/>
    <w:basedOn w:val="a0"/>
    <w:uiPriority w:val="99"/>
    <w:unhideWhenUsed/>
    <w:rsid w:val="00137F1C"/>
    <w:rPr>
      <w:color w:val="0563C1" w:themeColor="hyperlink"/>
      <w:u w:val="single"/>
    </w:rPr>
  </w:style>
  <w:style w:type="table" w:styleId="ae">
    <w:name w:val="Table Grid"/>
    <w:basedOn w:val="a1"/>
    <w:uiPriority w:val="59"/>
    <w:rsid w:val="00101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43B48"/>
    <w:rPr>
      <w:rFonts w:ascii="Segoe UI" w:hAnsi="Segoe UI" w:cs="Mangal"/>
      <w:sz w:val="18"/>
      <w:szCs w:val="16"/>
    </w:rPr>
  </w:style>
  <w:style w:type="character" w:customStyle="1" w:styleId="af0">
    <w:name w:val="Текст выноски Знак"/>
    <w:basedOn w:val="a0"/>
    <w:link w:val="af"/>
    <w:uiPriority w:val="99"/>
    <w:semiHidden/>
    <w:rsid w:val="00A43B48"/>
    <w:rPr>
      <w:rFonts w:ascii="Segoe UI" w:hAnsi="Segoe UI" w:cs="Mangal"/>
      <w:sz w:val="18"/>
      <w:szCs w:val="16"/>
    </w:rPr>
  </w:style>
  <w:style w:type="character" w:styleId="HTML">
    <w:name w:val="HTML Code"/>
    <w:basedOn w:val="a0"/>
    <w:uiPriority w:val="99"/>
    <w:semiHidden/>
    <w:unhideWhenUsed/>
    <w:rsid w:val="000A14F4"/>
    <w:rPr>
      <w:rFonts w:ascii="Courier New" w:eastAsia="Times New Roman" w:hAnsi="Courier New" w:cs="Courier New"/>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a1"/>
    <w:tblPr>
      <w:tblStyleRowBandSize w:val="1"/>
      <w:tblStyleColBandSize w:val="1"/>
      <w:tblCellMar>
        <w:top w:w="100" w:type="dxa"/>
        <w:left w:w="100" w:type="dxa"/>
        <w:bottom w:w="100" w:type="dxa"/>
        <w:right w:w="100" w:type="dxa"/>
      </w:tblCellMar>
    </w:tblPr>
  </w:style>
  <w:style w:type="table" w:customStyle="1" w:styleId="30">
    <w:name w:val="3"/>
    <w:basedOn w:val="a1"/>
    <w:tblPr>
      <w:tblStyleRowBandSize w:val="1"/>
      <w:tblStyleColBandSize w:val="1"/>
      <w:tblCellMar>
        <w:top w:w="100" w:type="dxa"/>
        <w:left w:w="100" w:type="dxa"/>
        <w:bottom w:w="100" w:type="dxa"/>
        <w:right w:w="100" w:type="dxa"/>
      </w:tblCellMar>
    </w:tblPr>
  </w:style>
  <w:style w:type="table" w:customStyle="1" w:styleId="20">
    <w:name w:val="2"/>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
    <w:name w:val="1"/>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1">
    <w:name w:val="Сетка таблицы1"/>
    <w:basedOn w:val="a1"/>
    <w:next w:val="ae"/>
    <w:uiPriority w:val="39"/>
    <w:rsid w:val="00631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5353D"/>
    <w:rPr>
      <w:sz w:val="16"/>
      <w:szCs w:val="16"/>
    </w:rPr>
  </w:style>
  <w:style w:type="paragraph" w:styleId="af3">
    <w:name w:val="annotation text"/>
    <w:basedOn w:val="a"/>
    <w:link w:val="af4"/>
    <w:uiPriority w:val="99"/>
    <w:semiHidden/>
    <w:unhideWhenUsed/>
    <w:rsid w:val="0085353D"/>
    <w:rPr>
      <w:sz w:val="20"/>
      <w:szCs w:val="20"/>
    </w:rPr>
  </w:style>
  <w:style w:type="character" w:customStyle="1" w:styleId="af4">
    <w:name w:val="Текст примечания Знак"/>
    <w:basedOn w:val="a0"/>
    <w:link w:val="af3"/>
    <w:uiPriority w:val="99"/>
    <w:semiHidden/>
    <w:rsid w:val="0085353D"/>
    <w:rPr>
      <w:sz w:val="20"/>
      <w:szCs w:val="20"/>
    </w:rPr>
  </w:style>
  <w:style w:type="paragraph" w:styleId="af5">
    <w:name w:val="annotation subject"/>
    <w:basedOn w:val="af3"/>
    <w:next w:val="af3"/>
    <w:link w:val="af6"/>
    <w:uiPriority w:val="99"/>
    <w:semiHidden/>
    <w:unhideWhenUsed/>
    <w:rsid w:val="0085353D"/>
    <w:rPr>
      <w:b/>
      <w:bCs/>
    </w:rPr>
  </w:style>
  <w:style w:type="character" w:customStyle="1" w:styleId="af6">
    <w:name w:val="Тема примечания Знак"/>
    <w:basedOn w:val="af4"/>
    <w:link w:val="af5"/>
    <w:uiPriority w:val="99"/>
    <w:semiHidden/>
    <w:rsid w:val="0085353D"/>
    <w:rPr>
      <w:b/>
      <w:bCs/>
      <w:sz w:val="20"/>
      <w:szCs w:val="20"/>
    </w:rPr>
  </w:style>
  <w:style w:type="character" w:customStyle="1" w:styleId="12">
    <w:name w:val="Неразрешенное упоминание1"/>
    <w:basedOn w:val="a0"/>
    <w:uiPriority w:val="99"/>
    <w:semiHidden/>
    <w:unhideWhenUsed/>
    <w:rsid w:val="00A97B29"/>
    <w:rPr>
      <w:color w:val="605E5C"/>
      <w:shd w:val="clear" w:color="auto" w:fill="E1DFDD"/>
    </w:rPr>
  </w:style>
  <w:style w:type="table" w:customStyle="1" w:styleId="21">
    <w:name w:val="Сетка таблицы2"/>
    <w:basedOn w:val="a1"/>
    <w:next w:val="ae"/>
    <w:uiPriority w:val="39"/>
    <w:rsid w:val="00D20D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текст"/>
    <w:basedOn w:val="a"/>
    <w:link w:val="-0"/>
    <w:qFormat/>
    <w:rsid w:val="00097F5E"/>
    <w:pPr>
      <w:ind w:firstLine="567"/>
      <w:jc w:val="both"/>
    </w:pPr>
    <w:rPr>
      <w:rFonts w:ascii="Times New Roman" w:eastAsiaTheme="minorHAnsi" w:hAnsi="Times New Roman" w:cstheme="minorBidi"/>
      <w:szCs w:val="22"/>
      <w:lang w:eastAsia="en-US"/>
    </w:rPr>
  </w:style>
  <w:style w:type="character" w:customStyle="1" w:styleId="-0">
    <w:name w:val="Т-текст Знак"/>
    <w:basedOn w:val="a0"/>
    <w:link w:val="-"/>
    <w:rsid w:val="00097F5E"/>
    <w:rPr>
      <w:rFonts w:ascii="Times New Roman" w:eastAsiaTheme="minorHAnsi" w:hAnsi="Times New Roman" w:cstheme="minorBidi"/>
      <w:szCs w:val="22"/>
      <w:lang w:eastAsia="en-US"/>
    </w:rPr>
  </w:style>
  <w:style w:type="paragraph" w:customStyle="1" w:styleId="TableParagraph">
    <w:name w:val="Table Paragraph"/>
    <w:basedOn w:val="a"/>
    <w:uiPriority w:val="1"/>
    <w:qFormat/>
    <w:rsid w:val="00DB2210"/>
    <w:pPr>
      <w:widowControl w:val="0"/>
      <w:autoSpaceDE w:val="0"/>
      <w:autoSpaceDN w:val="0"/>
    </w:pPr>
    <w:rPr>
      <w:rFonts w:ascii="Times New Roman" w:eastAsia="Times New Roman" w:hAnsi="Times New Roman" w:cs="Times New Roman"/>
      <w:sz w:val="22"/>
      <w:szCs w:val="22"/>
      <w:lang w:eastAsia="en-US"/>
    </w:rPr>
  </w:style>
  <w:style w:type="paragraph" w:styleId="af7">
    <w:name w:val="List Paragraph"/>
    <w:basedOn w:val="a"/>
    <w:link w:val="af8"/>
    <w:uiPriority w:val="34"/>
    <w:qFormat/>
    <w:rsid w:val="006C323F"/>
    <w:pPr>
      <w:ind w:left="720"/>
      <w:contextualSpacing/>
    </w:pPr>
  </w:style>
  <w:style w:type="character" w:customStyle="1" w:styleId="af8">
    <w:name w:val="Абзац списка Знак"/>
    <w:basedOn w:val="a0"/>
    <w:link w:val="af7"/>
    <w:uiPriority w:val="34"/>
    <w:locked/>
    <w:rsid w:val="0052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likhachevskyd@bsuir.by" TargetMode="External"/><Relationship Id="rId4" Type="http://schemas.openxmlformats.org/officeDocument/2006/relationships/settings" Target="settings.xml"/><Relationship Id="rId9" Type="http://schemas.openxmlformats.org/officeDocument/2006/relationships/hyperlink" Target="mailto:alexvikt.minsk@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Лист1!$A$1</c:f>
              <c:strCache>
                <c:ptCount val="1"/>
                <c:pt idx="0">
                  <c:v>QoS0</c:v>
                </c:pt>
              </c:strCache>
            </c:strRef>
          </c:tx>
          <c:spPr>
            <a:ln w="28575" cap="rnd">
              <a:noFill/>
              <a:round/>
            </a:ln>
            <a:effectLst/>
          </c:spPr>
          <c:marker>
            <c:symbol val="circle"/>
            <c:size val="5"/>
            <c:spPr>
              <a:solidFill>
                <a:schemeClr val="accent1"/>
              </a:solidFill>
              <a:ln w="9525">
                <a:solidFill>
                  <a:schemeClr val="accent1"/>
                </a:solidFill>
              </a:ln>
              <a:effectLst/>
            </c:spPr>
          </c:marker>
          <c:val>
            <c:numRef>
              <c:f>Лист1!$A$2:$A$30</c:f>
              <c:numCache>
                <c:formatCode>General</c:formatCode>
                <c:ptCount val="29"/>
                <c:pt idx="0">
                  <c:v>2184</c:v>
                </c:pt>
                <c:pt idx="1">
                  <c:v>2200</c:v>
                </c:pt>
                <c:pt idx="2">
                  <c:v>2245</c:v>
                </c:pt>
                <c:pt idx="3">
                  <c:v>2344</c:v>
                </c:pt>
                <c:pt idx="4">
                  <c:v>2344</c:v>
                </c:pt>
                <c:pt idx="5">
                  <c:v>2221</c:v>
                </c:pt>
                <c:pt idx="6">
                  <c:v>2156</c:v>
                </c:pt>
                <c:pt idx="7">
                  <c:v>2235</c:v>
                </c:pt>
                <c:pt idx="8">
                  <c:v>2348</c:v>
                </c:pt>
                <c:pt idx="9">
                  <c:v>2168</c:v>
                </c:pt>
                <c:pt idx="10">
                  <c:v>2056</c:v>
                </c:pt>
                <c:pt idx="11">
                  <c:v>2351</c:v>
                </c:pt>
                <c:pt idx="12">
                  <c:v>2248</c:v>
                </c:pt>
                <c:pt idx="13">
                  <c:v>2382</c:v>
                </c:pt>
                <c:pt idx="14">
                  <c:v>2184</c:v>
                </c:pt>
                <c:pt idx="15">
                  <c:v>2071</c:v>
                </c:pt>
                <c:pt idx="16">
                  <c:v>2175</c:v>
                </c:pt>
                <c:pt idx="17">
                  <c:v>2274</c:v>
                </c:pt>
                <c:pt idx="18">
                  <c:v>2375</c:v>
                </c:pt>
                <c:pt idx="19">
                  <c:v>2401</c:v>
                </c:pt>
                <c:pt idx="20">
                  <c:v>2351</c:v>
                </c:pt>
                <c:pt idx="21">
                  <c:v>2361</c:v>
                </c:pt>
                <c:pt idx="22">
                  <c:v>2046</c:v>
                </c:pt>
                <c:pt idx="23">
                  <c:v>2117</c:v>
                </c:pt>
                <c:pt idx="24">
                  <c:v>2229</c:v>
                </c:pt>
                <c:pt idx="25">
                  <c:v>2365</c:v>
                </c:pt>
                <c:pt idx="26">
                  <c:v>2178</c:v>
                </c:pt>
                <c:pt idx="27">
                  <c:v>2197</c:v>
                </c:pt>
                <c:pt idx="28">
                  <c:v>2289</c:v>
                </c:pt>
              </c:numCache>
            </c:numRef>
          </c:val>
          <c:smooth val="0"/>
          <c:extLst>
            <c:ext xmlns:c16="http://schemas.microsoft.com/office/drawing/2014/chart" uri="{C3380CC4-5D6E-409C-BE32-E72D297353CC}">
              <c16:uniqueId val="{00000000-722D-4C38-A024-7E5F9AF70288}"/>
            </c:ext>
          </c:extLst>
        </c:ser>
        <c:ser>
          <c:idx val="1"/>
          <c:order val="1"/>
          <c:tx>
            <c:strRef>
              <c:f>Лист1!$B$1</c:f>
              <c:strCache>
                <c:ptCount val="1"/>
                <c:pt idx="0">
                  <c:v>QoS1</c:v>
                </c:pt>
              </c:strCache>
            </c:strRef>
          </c:tx>
          <c:spPr>
            <a:ln w="28575" cap="rnd">
              <a:noFill/>
              <a:round/>
            </a:ln>
            <a:effectLst/>
          </c:spPr>
          <c:marker>
            <c:symbol val="circle"/>
            <c:size val="5"/>
            <c:spPr>
              <a:solidFill>
                <a:schemeClr val="accent2"/>
              </a:solidFill>
              <a:ln w="9525">
                <a:solidFill>
                  <a:schemeClr val="accent2"/>
                </a:solidFill>
              </a:ln>
              <a:effectLst/>
            </c:spPr>
          </c:marker>
          <c:val>
            <c:numRef>
              <c:f>Лист1!$B$2:$B$30</c:f>
              <c:numCache>
                <c:formatCode>General</c:formatCode>
                <c:ptCount val="29"/>
                <c:pt idx="0">
                  <c:v>4049</c:v>
                </c:pt>
                <c:pt idx="1">
                  <c:v>4136</c:v>
                </c:pt>
                <c:pt idx="2">
                  <c:v>4227</c:v>
                </c:pt>
                <c:pt idx="3">
                  <c:v>4441</c:v>
                </c:pt>
                <c:pt idx="4">
                  <c:v>4497</c:v>
                </c:pt>
                <c:pt idx="5">
                  <c:v>4469</c:v>
                </c:pt>
                <c:pt idx="6">
                  <c:v>4340</c:v>
                </c:pt>
                <c:pt idx="7">
                  <c:v>4245</c:v>
                </c:pt>
                <c:pt idx="8">
                  <c:v>4413</c:v>
                </c:pt>
                <c:pt idx="9">
                  <c:v>4382</c:v>
                </c:pt>
                <c:pt idx="10">
                  <c:v>4414</c:v>
                </c:pt>
                <c:pt idx="11">
                  <c:v>4410</c:v>
                </c:pt>
                <c:pt idx="12">
                  <c:v>4051</c:v>
                </c:pt>
                <c:pt idx="13">
                  <c:v>4409</c:v>
                </c:pt>
                <c:pt idx="14">
                  <c:v>4292</c:v>
                </c:pt>
                <c:pt idx="15">
                  <c:v>4103</c:v>
                </c:pt>
                <c:pt idx="16">
                  <c:v>4327</c:v>
                </c:pt>
                <c:pt idx="17">
                  <c:v>4212</c:v>
                </c:pt>
                <c:pt idx="18">
                  <c:v>4284</c:v>
                </c:pt>
                <c:pt idx="19">
                  <c:v>4140</c:v>
                </c:pt>
                <c:pt idx="20">
                  <c:v>4403</c:v>
                </c:pt>
                <c:pt idx="21">
                  <c:v>4230</c:v>
                </c:pt>
                <c:pt idx="22">
                  <c:v>4053</c:v>
                </c:pt>
                <c:pt idx="23">
                  <c:v>4356</c:v>
                </c:pt>
                <c:pt idx="24">
                  <c:v>4379</c:v>
                </c:pt>
                <c:pt idx="25">
                  <c:v>4172</c:v>
                </c:pt>
                <c:pt idx="26">
                  <c:v>4371</c:v>
                </c:pt>
                <c:pt idx="27">
                  <c:v>4462</c:v>
                </c:pt>
                <c:pt idx="28">
                  <c:v>4247</c:v>
                </c:pt>
              </c:numCache>
            </c:numRef>
          </c:val>
          <c:smooth val="0"/>
          <c:extLst>
            <c:ext xmlns:c16="http://schemas.microsoft.com/office/drawing/2014/chart" uri="{C3380CC4-5D6E-409C-BE32-E72D297353CC}">
              <c16:uniqueId val="{00000001-722D-4C38-A024-7E5F9AF70288}"/>
            </c:ext>
          </c:extLst>
        </c:ser>
        <c:ser>
          <c:idx val="2"/>
          <c:order val="2"/>
          <c:tx>
            <c:strRef>
              <c:f>Лист1!$C$1</c:f>
              <c:strCache>
                <c:ptCount val="1"/>
                <c:pt idx="0">
                  <c:v>QoS2</c:v>
                </c:pt>
              </c:strCache>
            </c:strRef>
          </c:tx>
          <c:spPr>
            <a:ln w="28575" cap="rnd">
              <a:noFill/>
              <a:round/>
            </a:ln>
            <a:effectLst/>
          </c:spPr>
          <c:marker>
            <c:symbol val="circle"/>
            <c:size val="5"/>
            <c:spPr>
              <a:solidFill>
                <a:schemeClr val="accent3"/>
              </a:solidFill>
              <a:ln w="9525">
                <a:solidFill>
                  <a:schemeClr val="accent3"/>
                </a:solidFill>
              </a:ln>
              <a:effectLst/>
            </c:spPr>
          </c:marker>
          <c:val>
            <c:numRef>
              <c:f>Лист1!$C$2:$C$30</c:f>
              <c:numCache>
                <c:formatCode>General</c:formatCode>
                <c:ptCount val="29"/>
                <c:pt idx="0">
                  <c:v>8297</c:v>
                </c:pt>
                <c:pt idx="1">
                  <c:v>8075</c:v>
                </c:pt>
                <c:pt idx="2">
                  <c:v>8130</c:v>
                </c:pt>
                <c:pt idx="3">
                  <c:v>8372</c:v>
                </c:pt>
                <c:pt idx="4">
                  <c:v>8189</c:v>
                </c:pt>
                <c:pt idx="5">
                  <c:v>8120</c:v>
                </c:pt>
                <c:pt idx="6">
                  <c:v>8075</c:v>
                </c:pt>
                <c:pt idx="7">
                  <c:v>8208</c:v>
                </c:pt>
                <c:pt idx="8">
                  <c:v>8277</c:v>
                </c:pt>
                <c:pt idx="9">
                  <c:v>8301</c:v>
                </c:pt>
                <c:pt idx="10">
                  <c:v>8141</c:v>
                </c:pt>
                <c:pt idx="11">
                  <c:v>8067</c:v>
                </c:pt>
                <c:pt idx="12">
                  <c:v>8089</c:v>
                </c:pt>
                <c:pt idx="13">
                  <c:v>8139</c:v>
                </c:pt>
                <c:pt idx="14">
                  <c:v>8095</c:v>
                </c:pt>
                <c:pt idx="15">
                  <c:v>8462</c:v>
                </c:pt>
                <c:pt idx="16">
                  <c:v>8115</c:v>
                </c:pt>
                <c:pt idx="17">
                  <c:v>8222</c:v>
                </c:pt>
                <c:pt idx="18">
                  <c:v>8306</c:v>
                </c:pt>
                <c:pt idx="19">
                  <c:v>8388</c:v>
                </c:pt>
                <c:pt idx="20">
                  <c:v>8264</c:v>
                </c:pt>
                <c:pt idx="21">
                  <c:v>8143</c:v>
                </c:pt>
                <c:pt idx="22">
                  <c:v>8323</c:v>
                </c:pt>
                <c:pt idx="23">
                  <c:v>8461</c:v>
                </c:pt>
                <c:pt idx="24">
                  <c:v>8363</c:v>
                </c:pt>
                <c:pt idx="25">
                  <c:v>8350</c:v>
                </c:pt>
                <c:pt idx="26">
                  <c:v>8445</c:v>
                </c:pt>
                <c:pt idx="27">
                  <c:v>8275</c:v>
                </c:pt>
                <c:pt idx="28">
                  <c:v>8203</c:v>
                </c:pt>
              </c:numCache>
            </c:numRef>
          </c:val>
          <c:smooth val="0"/>
          <c:extLst>
            <c:ext xmlns:c16="http://schemas.microsoft.com/office/drawing/2014/chart" uri="{C3380CC4-5D6E-409C-BE32-E72D297353CC}">
              <c16:uniqueId val="{00000002-722D-4C38-A024-7E5F9AF70288}"/>
            </c:ext>
          </c:extLst>
        </c:ser>
        <c:dLbls>
          <c:showLegendKey val="0"/>
          <c:showVal val="0"/>
          <c:showCatName val="0"/>
          <c:showSerName val="0"/>
          <c:showPercent val="0"/>
          <c:showBubbleSize val="0"/>
        </c:dLbls>
        <c:marker val="1"/>
        <c:smooth val="0"/>
        <c:axId val="509569599"/>
        <c:axId val="509570431"/>
      </c:lineChart>
      <c:catAx>
        <c:axId val="5095695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570431"/>
        <c:crosses val="autoZero"/>
        <c:auto val="1"/>
        <c:lblAlgn val="ctr"/>
        <c:lblOffset val="100"/>
        <c:noMultiLvlLbl val="0"/>
      </c:catAx>
      <c:valAx>
        <c:axId val="50957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56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yBpQ1DESNbyVBDtPTDgUD0aDQ==">AMUW2mXECn30uVN7eC2UmfVyBsL2S3bZkQJ5wm9JxM+VE4fVP3bju4T7A2yp/kpPkf/TdFRAIIDipe02eQZxpO1guILypv4ySg6H8UeKUbtFxjrrKcard6L1QmeAmSB0e3FtzM7w7yL8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 kostya</dc:creator>
  <cp:keywords/>
  <dc:description/>
  <cp:lastModifiedBy>Екатерина Пискун</cp:lastModifiedBy>
  <cp:revision>36</cp:revision>
  <dcterms:created xsi:type="dcterms:W3CDTF">2022-05-04T05:40:00Z</dcterms:created>
  <dcterms:modified xsi:type="dcterms:W3CDTF">2023-11-15T17:07:00Z</dcterms:modified>
</cp:coreProperties>
</file>